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63FA7" w14:textId="2D041804" w:rsidR="00A03AB3" w:rsidRPr="00E465D4" w:rsidRDefault="00B10F82" w:rsidP="00E465D4">
      <w:pPr>
        <w:spacing w:after="0" w:line="240" w:lineRule="auto"/>
        <w:ind w:right="454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en-GB" w:eastAsia="de-DE"/>
        </w:rPr>
      </w:pPr>
      <w:r w:rsidRPr="00782999">
        <w:rPr>
          <w:rFonts w:asciiTheme="majorHAnsi" w:eastAsia="Times New Roman" w:hAnsiTheme="majorHAnsi" w:cstheme="majorHAnsi"/>
          <w:b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>A</w:t>
      </w:r>
      <w:r w:rsidR="00FD2A22" w:rsidRPr="00782999">
        <w:rPr>
          <w:rFonts w:asciiTheme="majorHAnsi" w:eastAsia="Times New Roman" w:hAnsiTheme="majorHAnsi" w:cstheme="majorHAnsi"/>
          <w:b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>O</w:t>
      </w:r>
      <w:r w:rsidRPr="00782999">
        <w:rPr>
          <w:rFonts w:asciiTheme="majorHAnsi" w:eastAsia="Times New Roman" w:hAnsiTheme="majorHAnsi" w:cstheme="majorHAnsi"/>
          <w:b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>S</w:t>
      </w:r>
      <w:r w:rsidRPr="00782999">
        <w:rPr>
          <w:rFonts w:asciiTheme="majorHAnsi" w:eastAsia="Times New Roman" w:hAnsiTheme="majorHAnsi" w:cstheme="majorHAnsi"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 xml:space="preserve"> </w:t>
      </w:r>
      <w:r w:rsidR="0014285E" w:rsidRPr="00782999">
        <w:rPr>
          <w:rFonts w:asciiTheme="majorHAnsi" w:eastAsia="Times New Roman" w:hAnsiTheme="majorHAnsi" w:cstheme="majorHAnsi"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ab/>
      </w:r>
      <w:r w:rsidR="00A86930" w:rsidRPr="00782999">
        <w:rPr>
          <w:rFonts w:asciiTheme="majorHAnsi" w:eastAsia="Times New Roman" w:hAnsiTheme="majorHAnsi" w:cstheme="majorHAnsi"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>Social Epistemology</w:t>
      </w:r>
      <w:r w:rsidRPr="00782999">
        <w:rPr>
          <w:rFonts w:asciiTheme="majorHAnsi" w:eastAsia="Times New Roman" w:hAnsiTheme="majorHAnsi" w:cstheme="majorHAnsi"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 xml:space="preserve">, Logic, </w:t>
      </w:r>
      <w:r w:rsidR="004826A6" w:rsidRPr="00782999">
        <w:rPr>
          <w:rFonts w:asciiTheme="majorHAnsi" w:eastAsia="Times New Roman" w:hAnsiTheme="majorHAnsi" w:cstheme="majorHAnsi"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>Philosophy of Language</w:t>
      </w:r>
      <w:r w:rsidR="00E465D4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en-GB" w:eastAsia="de-DE"/>
        </w:rPr>
        <w:t xml:space="preserve"> </w:t>
      </w:r>
      <w:r w:rsidR="00E465D4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en-GB" w:eastAsia="de-DE"/>
        </w:rPr>
        <w:tab/>
      </w:r>
      <w:r w:rsidR="00E465D4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en-GB" w:eastAsia="de-DE"/>
        </w:rPr>
        <w:tab/>
      </w:r>
      <w:r w:rsidRPr="00782999">
        <w:rPr>
          <w:rFonts w:asciiTheme="majorHAnsi" w:eastAsia="Times New Roman" w:hAnsiTheme="majorHAnsi" w:cstheme="majorHAnsi"/>
          <w:b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>A</w:t>
      </w:r>
      <w:r w:rsidR="00FD2A22" w:rsidRPr="00782999">
        <w:rPr>
          <w:rFonts w:asciiTheme="majorHAnsi" w:eastAsia="Times New Roman" w:hAnsiTheme="majorHAnsi" w:cstheme="majorHAnsi"/>
          <w:b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>O</w:t>
      </w:r>
      <w:r w:rsidRPr="00782999">
        <w:rPr>
          <w:rFonts w:asciiTheme="majorHAnsi" w:eastAsia="Times New Roman" w:hAnsiTheme="majorHAnsi" w:cstheme="majorHAnsi"/>
          <w:b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>C</w:t>
      </w:r>
      <w:r w:rsidRPr="00782999">
        <w:rPr>
          <w:rFonts w:asciiTheme="majorHAnsi" w:eastAsia="Times New Roman" w:hAnsiTheme="majorHAnsi" w:cstheme="majorHAnsi"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 xml:space="preserve"> </w:t>
      </w:r>
      <w:r w:rsidR="0014285E" w:rsidRPr="00782999">
        <w:rPr>
          <w:rFonts w:asciiTheme="majorHAnsi" w:eastAsia="Times New Roman" w:hAnsiTheme="majorHAnsi" w:cstheme="majorHAnsi"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ab/>
      </w:r>
      <w:r w:rsidR="00B018C1">
        <w:rPr>
          <w:rFonts w:asciiTheme="majorHAnsi" w:eastAsia="Times New Roman" w:hAnsiTheme="majorHAnsi" w:cstheme="majorHAnsi"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>Fictional Speech</w:t>
      </w:r>
      <w:r w:rsidRPr="00782999">
        <w:rPr>
          <w:rFonts w:asciiTheme="majorHAnsi" w:eastAsia="Times New Roman" w:hAnsiTheme="majorHAnsi" w:cstheme="majorHAnsi"/>
          <w:color w:val="3B3838" w:themeColor="background2" w:themeShade="40"/>
          <w:spacing w:val="-5"/>
          <w:sz w:val="21"/>
          <w:szCs w:val="21"/>
          <w:shd w:val="clear" w:color="auto" w:fill="FFFFFF"/>
          <w:lang w:val="en-GB" w:eastAsia="de-DE"/>
        </w:rPr>
        <w:t>, Modality</w:t>
      </w:r>
    </w:p>
    <w:p w14:paraId="1E8C28CA" w14:textId="28C2C2DF" w:rsidR="00CA5A01" w:rsidRPr="00CA5A01" w:rsidRDefault="00CA5A01" w:rsidP="00FD2A22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__________________________________________________________________________________</w:t>
      </w:r>
    </w:p>
    <w:tbl>
      <w:tblPr>
        <w:tblStyle w:val="Tabellenraster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782999" w:rsidRPr="00782999" w14:paraId="1FF1BD33" w14:textId="77777777" w:rsidTr="00794E50">
        <w:tc>
          <w:tcPr>
            <w:tcW w:w="4531" w:type="dxa"/>
            <w:tcBorders>
              <w:top w:val="nil"/>
              <w:bottom w:val="nil"/>
              <w:right w:val="nil"/>
            </w:tcBorders>
          </w:tcPr>
          <w:p w14:paraId="025DDA5F" w14:textId="6344E8E0" w:rsidR="00AE15A5" w:rsidRPr="00782999" w:rsidRDefault="00B364D7" w:rsidP="00FD2A22">
            <w:pPr>
              <w:ind w:right="454"/>
              <w:mirrorIndents/>
              <w:jc w:val="both"/>
              <w:rPr>
                <w:rFonts w:asciiTheme="majorHAnsi" w:hAnsiTheme="majorHAnsi" w:cstheme="majorHAnsi"/>
                <w:b/>
                <w:color w:val="3B3838" w:themeColor="background2" w:themeShade="40"/>
                <w:sz w:val="21"/>
                <w:szCs w:val="21"/>
                <w:lang w:val="en-GB"/>
              </w:rPr>
            </w:pPr>
            <w:r w:rsidRPr="00782999">
              <w:rPr>
                <w:rFonts w:asciiTheme="majorHAnsi" w:hAnsiTheme="majorHAnsi" w:cstheme="majorHAnsi"/>
                <w:b/>
                <w:color w:val="3B3838" w:themeColor="background2" w:themeShade="40"/>
                <w:sz w:val="21"/>
                <w:szCs w:val="21"/>
                <w:lang w:val="en-GB"/>
              </w:rPr>
              <w:t>RESEARCH</w:t>
            </w:r>
            <w:r w:rsidR="00794E50" w:rsidRPr="00782999">
              <w:rPr>
                <w:rFonts w:asciiTheme="majorHAnsi" w:hAnsiTheme="majorHAnsi" w:cstheme="majorHAnsi"/>
                <w:b/>
                <w:color w:val="3B3838" w:themeColor="background2" w:themeShade="40"/>
                <w:sz w:val="21"/>
                <w:szCs w:val="21"/>
                <w:lang w:val="en-GB"/>
              </w:rPr>
              <w:t xml:space="preserve"> ASSOCIATE</w:t>
            </w:r>
          </w:p>
          <w:p w14:paraId="3909DDE3" w14:textId="77777777" w:rsidR="004826A6" w:rsidRPr="00782999" w:rsidRDefault="004826A6" w:rsidP="00FD2A22">
            <w:pPr>
              <w:ind w:right="454"/>
              <w:mirrorIndents/>
              <w:jc w:val="both"/>
              <w:rPr>
                <w:rFonts w:asciiTheme="majorHAnsi" w:hAnsiTheme="majorHAnsi" w:cstheme="majorHAnsi"/>
                <w:bCs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</w:pPr>
          </w:p>
          <w:p w14:paraId="6BC8E480" w14:textId="047AC4EC" w:rsidR="00FC0876" w:rsidRDefault="00FC0876" w:rsidP="00FD2A22">
            <w:pPr>
              <w:ind w:right="454"/>
              <w:mirrorIndents/>
              <w:jc w:val="both"/>
              <w:rPr>
                <w:rFonts w:asciiTheme="majorHAnsi" w:hAnsiTheme="majorHAnsi" w:cstheme="majorHAnsi"/>
                <w:bCs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</w:pPr>
            <w:r w:rsidRPr="00782999">
              <w:rPr>
                <w:rFonts w:asciiTheme="majorHAnsi" w:hAnsiTheme="majorHAnsi" w:cstheme="majorHAnsi"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  <w:t>October 2021</w:t>
            </w:r>
            <w:r>
              <w:rPr>
                <w:rFonts w:asciiTheme="majorHAnsi" w:hAnsiTheme="majorHAnsi" w:cstheme="majorHAnsi"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  <w:t xml:space="preserve"> – today: </w:t>
            </w:r>
            <w:r w:rsidR="00AE15A5" w:rsidRPr="00FC0876">
              <w:rPr>
                <w:rFonts w:asciiTheme="majorHAnsi" w:hAnsiTheme="majorHAnsi" w:cstheme="majorHAnsi"/>
                <w:bCs/>
                <w:i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  <w:t>Petrarch Institute</w:t>
            </w:r>
            <w:r>
              <w:rPr>
                <w:rFonts w:asciiTheme="majorHAnsi" w:hAnsiTheme="majorHAnsi" w:cstheme="majorHAnsi"/>
                <w:bCs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  <w:t xml:space="preserve"> </w:t>
            </w:r>
          </w:p>
          <w:p w14:paraId="1FD0B3CE" w14:textId="7EA06ED5" w:rsidR="00AE15A5" w:rsidRPr="00782999" w:rsidRDefault="00AE15A5" w:rsidP="00FD2A22">
            <w:pPr>
              <w:ind w:right="454"/>
              <w:mirrorIndents/>
              <w:jc w:val="both"/>
              <w:rPr>
                <w:rFonts w:asciiTheme="majorHAnsi" w:hAnsiTheme="majorHAnsi" w:cstheme="majorHAnsi"/>
                <w:bCs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</w:pPr>
            <w:r w:rsidRPr="00782999">
              <w:rPr>
                <w:rFonts w:asciiTheme="majorHAnsi" w:hAnsiTheme="majorHAnsi" w:cstheme="majorHAnsi"/>
                <w:bCs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  <w:t xml:space="preserve">University of Cologne, </w:t>
            </w:r>
          </w:p>
          <w:p w14:paraId="248E9FC2" w14:textId="77777777" w:rsidR="00AE15A5" w:rsidRPr="00782999" w:rsidRDefault="00AE15A5" w:rsidP="00FD2A22">
            <w:pPr>
              <w:ind w:right="454"/>
              <w:mirrorIndents/>
              <w:jc w:val="both"/>
              <w:rPr>
                <w:rFonts w:asciiTheme="majorHAnsi" w:hAnsiTheme="majorHAnsi" w:cstheme="majorHAnsi"/>
                <w:bCs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</w:pPr>
            <w:r w:rsidRPr="00782999">
              <w:rPr>
                <w:rFonts w:asciiTheme="majorHAnsi" w:hAnsiTheme="majorHAnsi" w:cstheme="majorHAnsi"/>
                <w:bCs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  <w:t xml:space="preserve">Richard-Strauss-Str. 2, </w:t>
            </w:r>
          </w:p>
          <w:p w14:paraId="0E93989E" w14:textId="7AF0ED5A" w:rsidR="00AE15A5" w:rsidRDefault="00AE15A5" w:rsidP="00FD2A22">
            <w:pPr>
              <w:ind w:right="454"/>
              <w:mirrorIndents/>
              <w:jc w:val="both"/>
              <w:rPr>
                <w:rFonts w:asciiTheme="majorHAnsi" w:hAnsiTheme="majorHAnsi" w:cstheme="majorHAnsi"/>
                <w:bCs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</w:pPr>
            <w:r w:rsidRPr="00782999">
              <w:rPr>
                <w:rFonts w:asciiTheme="majorHAnsi" w:hAnsiTheme="majorHAnsi" w:cstheme="majorHAnsi"/>
                <w:bCs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  <w:t>50931, Cologne, Germany</w:t>
            </w:r>
          </w:p>
          <w:p w14:paraId="4F528F48" w14:textId="77777777" w:rsidR="00AE15A5" w:rsidRPr="00782999" w:rsidRDefault="00AE15A5" w:rsidP="00FC0876">
            <w:pPr>
              <w:ind w:right="454"/>
              <w:mirrorIndents/>
              <w:jc w:val="both"/>
              <w:rPr>
                <w:rFonts w:asciiTheme="majorHAnsi" w:eastAsia="Times New Roman" w:hAnsiTheme="majorHAnsi" w:cstheme="majorHAnsi"/>
                <w:color w:val="3B3838" w:themeColor="background2" w:themeShade="40"/>
                <w:sz w:val="21"/>
                <w:szCs w:val="21"/>
                <w:lang w:val="en-GB" w:eastAsia="de-DE"/>
              </w:rPr>
            </w:pPr>
          </w:p>
        </w:tc>
        <w:tc>
          <w:tcPr>
            <w:tcW w:w="4531" w:type="dxa"/>
            <w:tcBorders>
              <w:left w:val="nil"/>
            </w:tcBorders>
          </w:tcPr>
          <w:p w14:paraId="647702BE" w14:textId="4C159E86" w:rsidR="00AE15A5" w:rsidRPr="00782999" w:rsidRDefault="00794E50" w:rsidP="00FD2A22">
            <w:pPr>
              <w:ind w:right="454"/>
              <w:mirrorIndents/>
              <w:jc w:val="both"/>
              <w:rPr>
                <w:rFonts w:asciiTheme="majorHAnsi" w:hAnsiTheme="majorHAnsi" w:cstheme="majorHAnsi"/>
                <w:b/>
                <w:color w:val="3B3838" w:themeColor="background2" w:themeShade="40"/>
                <w:sz w:val="21"/>
                <w:szCs w:val="21"/>
                <w:lang w:val="en-GB"/>
              </w:rPr>
            </w:pPr>
            <w:r w:rsidRPr="00782999">
              <w:rPr>
                <w:rFonts w:asciiTheme="majorHAnsi" w:hAnsiTheme="majorHAnsi" w:cstheme="majorHAnsi"/>
                <w:b/>
                <w:color w:val="3B3838" w:themeColor="background2" w:themeShade="40"/>
                <w:sz w:val="21"/>
                <w:szCs w:val="21"/>
                <w:lang w:val="en-GB"/>
              </w:rPr>
              <w:t>PHD CANDIDATE</w:t>
            </w:r>
          </w:p>
          <w:p w14:paraId="44B11E05" w14:textId="77777777" w:rsidR="00AE15A5" w:rsidRPr="00782999" w:rsidRDefault="00AE15A5" w:rsidP="00FD2A22">
            <w:pPr>
              <w:ind w:right="454"/>
              <w:mirrorIndents/>
              <w:jc w:val="both"/>
              <w:rPr>
                <w:rFonts w:asciiTheme="majorHAnsi" w:hAnsiTheme="majorHAnsi" w:cstheme="majorHAnsi"/>
                <w:color w:val="3B3838" w:themeColor="background2" w:themeShade="40"/>
                <w:sz w:val="21"/>
                <w:szCs w:val="21"/>
                <w:lang w:val="en-GB"/>
              </w:rPr>
            </w:pPr>
          </w:p>
          <w:p w14:paraId="59D98E57" w14:textId="77777777" w:rsidR="00AE15A5" w:rsidRPr="00FC0876" w:rsidRDefault="00AE15A5" w:rsidP="00FD2A22">
            <w:pPr>
              <w:shd w:val="clear" w:color="auto" w:fill="FFFFFF"/>
              <w:ind w:right="454"/>
              <w:mirrorIndents/>
              <w:jc w:val="both"/>
              <w:rPr>
                <w:rFonts w:asciiTheme="majorHAnsi" w:hAnsiTheme="majorHAnsi" w:cstheme="majorHAnsi"/>
                <w:i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</w:pPr>
            <w:r w:rsidRPr="00FC0876">
              <w:rPr>
                <w:rFonts w:asciiTheme="majorHAnsi" w:hAnsiTheme="majorHAnsi" w:cstheme="majorHAnsi"/>
                <w:i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  <w:t xml:space="preserve">CONCEPT: Cologne </w:t>
            </w:r>
            <w:proofErr w:type="spellStart"/>
            <w:r w:rsidRPr="00FC0876">
              <w:rPr>
                <w:rFonts w:asciiTheme="majorHAnsi" w:hAnsiTheme="majorHAnsi" w:cstheme="majorHAnsi"/>
                <w:i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  <w:t>Center</w:t>
            </w:r>
            <w:proofErr w:type="spellEnd"/>
            <w:r w:rsidRPr="00FC0876">
              <w:rPr>
                <w:rFonts w:asciiTheme="majorHAnsi" w:hAnsiTheme="majorHAnsi" w:cstheme="majorHAnsi"/>
                <w:i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  <w:t xml:space="preserve"> for Contemporary Epistemology and the Kantian Tradition</w:t>
            </w:r>
          </w:p>
          <w:p w14:paraId="0A36885C" w14:textId="77777777" w:rsidR="00AE15A5" w:rsidRPr="00782999" w:rsidRDefault="00AE15A5" w:rsidP="00FD2A22">
            <w:pPr>
              <w:shd w:val="clear" w:color="auto" w:fill="FFFFFF"/>
              <w:ind w:right="454"/>
              <w:mirrorIndents/>
              <w:jc w:val="both"/>
              <w:rPr>
                <w:rFonts w:asciiTheme="majorHAnsi" w:hAnsiTheme="majorHAnsi" w:cstheme="majorHAnsi"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</w:pPr>
            <w:r w:rsidRPr="00782999">
              <w:rPr>
                <w:rFonts w:asciiTheme="majorHAnsi" w:hAnsiTheme="majorHAnsi" w:cstheme="majorHAnsi"/>
                <w:bCs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  <w:t xml:space="preserve">University of Cologne, </w:t>
            </w:r>
          </w:p>
          <w:p w14:paraId="6919E259" w14:textId="77777777" w:rsidR="00AE15A5" w:rsidRPr="00782999" w:rsidRDefault="00AE15A5" w:rsidP="00FD2A22">
            <w:pPr>
              <w:ind w:right="454"/>
              <w:mirrorIndents/>
              <w:jc w:val="both"/>
              <w:rPr>
                <w:rFonts w:asciiTheme="majorHAnsi" w:eastAsia="Times New Roman" w:hAnsiTheme="majorHAnsi" w:cstheme="majorHAnsi"/>
                <w:color w:val="3B3838" w:themeColor="background2" w:themeShade="40"/>
                <w:sz w:val="21"/>
                <w:szCs w:val="21"/>
                <w:lang w:val="en-GB" w:eastAsia="de-DE"/>
              </w:rPr>
            </w:pPr>
            <w:r w:rsidRPr="00782999">
              <w:rPr>
                <w:rFonts w:asciiTheme="majorHAnsi" w:eastAsia="Times New Roman" w:hAnsiTheme="majorHAnsi" w:cstheme="majorHAnsi"/>
                <w:color w:val="3B3838" w:themeColor="background2" w:themeShade="40"/>
                <w:sz w:val="21"/>
                <w:szCs w:val="21"/>
                <w:lang w:val="en-GB" w:eastAsia="de-DE"/>
              </w:rPr>
              <w:t>Albertus-Magnus-Platz</w:t>
            </w:r>
          </w:p>
          <w:p w14:paraId="1967032E" w14:textId="2D18080E" w:rsidR="00AE15A5" w:rsidRPr="00782999" w:rsidRDefault="00AE15A5" w:rsidP="00FD2A22">
            <w:pPr>
              <w:ind w:right="454"/>
              <w:mirrorIndents/>
              <w:jc w:val="both"/>
              <w:rPr>
                <w:rFonts w:asciiTheme="majorHAnsi" w:eastAsia="Times New Roman" w:hAnsiTheme="majorHAnsi" w:cstheme="majorHAnsi"/>
                <w:color w:val="3B3838" w:themeColor="background2" w:themeShade="40"/>
                <w:sz w:val="21"/>
                <w:szCs w:val="21"/>
                <w:lang w:val="en-GB" w:eastAsia="de-DE"/>
              </w:rPr>
            </w:pPr>
            <w:r w:rsidRPr="00782999">
              <w:rPr>
                <w:rFonts w:asciiTheme="majorHAnsi" w:hAnsiTheme="majorHAnsi" w:cstheme="majorHAnsi"/>
                <w:color w:val="3B3838" w:themeColor="background2" w:themeShade="40"/>
                <w:sz w:val="21"/>
                <w:szCs w:val="21"/>
                <w:shd w:val="clear" w:color="auto" w:fill="FFFFFF"/>
                <w:lang w:val="en-GB"/>
              </w:rPr>
              <w:t>50923, Cologne, Germany</w:t>
            </w:r>
          </w:p>
        </w:tc>
      </w:tr>
    </w:tbl>
    <w:p w14:paraId="7419499B" w14:textId="77777777" w:rsidR="00E465D4" w:rsidRDefault="00E465D4" w:rsidP="00FD2A22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E465D4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__________________________________________________________________________________</w:t>
      </w:r>
    </w:p>
    <w:p w14:paraId="0BD62EE2" w14:textId="3B826C1F" w:rsidR="0049062B" w:rsidRPr="00E465D4" w:rsidRDefault="00AE15A5" w:rsidP="00E465D4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>P</w:t>
      </w:r>
      <w:r w:rsidR="00794E50" w:rsidRPr="00782999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>H</w:t>
      </w:r>
      <w:r w:rsidRPr="00782999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 xml:space="preserve">D </w:t>
      </w:r>
      <w:r w:rsidR="007B781A" w:rsidRPr="00782999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>PROJECT</w:t>
      </w:r>
      <w:r w:rsidR="00E465D4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 xml:space="preserve"> </w:t>
      </w:r>
      <w:r w:rsidR="001E7E3B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ab/>
      </w:r>
      <w:r w:rsidRPr="00E465D4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“</w:t>
      </w:r>
      <w:r w:rsidR="00837C5A" w:rsidRPr="00E465D4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Understanding Fictional Speech – </w:t>
      </w:r>
      <w:r w:rsidR="000E75DB" w:rsidRPr="000E75DB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From the Logic of Our Minds to Its Power in the Streets</w:t>
      </w:r>
      <w:r w:rsidR="00804A82" w:rsidRPr="00E465D4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” (</w:t>
      </w:r>
      <w:r w:rsidR="000758EB" w:rsidRPr="00E465D4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Supervisor: Prof. </w:t>
      </w:r>
      <w:proofErr w:type="spellStart"/>
      <w:r w:rsidR="000758EB" w:rsidRPr="00E465D4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Dr.</w:t>
      </w:r>
      <w:proofErr w:type="spellEnd"/>
      <w:r w:rsidR="000758EB" w:rsidRPr="00E465D4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Sven </w:t>
      </w:r>
      <w:proofErr w:type="spellStart"/>
      <w:r w:rsidR="000758EB" w:rsidRPr="00E465D4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Bernecker</w:t>
      </w:r>
      <w:proofErr w:type="spellEnd"/>
      <w:r w:rsidR="000758EB" w:rsidRPr="00E465D4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: </w:t>
      </w:r>
      <w:r w:rsidR="000758EB" w:rsidRPr="00E465D4">
        <w:rPr>
          <w:rFonts w:asciiTheme="majorHAnsi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en-GB"/>
        </w:rPr>
        <w:t>University of California, Irvine</w:t>
      </w:r>
      <w:r w:rsidR="00B364D7" w:rsidRPr="00E465D4">
        <w:rPr>
          <w:rFonts w:asciiTheme="majorHAnsi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en-GB"/>
        </w:rPr>
        <w:t>/</w:t>
      </w:r>
      <w:r w:rsidR="000758EB" w:rsidRPr="00E465D4">
        <w:rPr>
          <w:rFonts w:asciiTheme="majorHAnsi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en-GB"/>
        </w:rPr>
        <w:t>University of Cologne</w:t>
      </w:r>
      <w:r w:rsidR="000758EB" w:rsidRPr="00E465D4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)</w:t>
      </w:r>
    </w:p>
    <w:p w14:paraId="54DC80D1" w14:textId="77777777" w:rsidR="007B781A" w:rsidRPr="00782999" w:rsidRDefault="007B781A" w:rsidP="00FD2A22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___________________________________________________________________________</w:t>
      </w:r>
      <w:r w:rsidR="000758EB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_______</w:t>
      </w:r>
    </w:p>
    <w:p w14:paraId="2A46ACF7" w14:textId="75A55D44" w:rsidR="00AE15A5" w:rsidRPr="00782999" w:rsidRDefault="00AD6EB9" w:rsidP="00FD2A22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>PEER-REVIEWED ARTICLES</w:t>
      </w:r>
    </w:p>
    <w:p w14:paraId="25588602" w14:textId="7AFE59DA" w:rsidR="000E75DB" w:rsidRPr="000C1405" w:rsidRDefault="000E75DB" w:rsidP="001E7E3B">
      <w:pPr>
        <w:numPr>
          <w:ilvl w:val="0"/>
          <w:numId w:val="1"/>
        </w:numPr>
        <w:spacing w:after="0" w:line="240" w:lineRule="auto"/>
        <w:ind w:right="454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</w:pPr>
      <w:r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“Epistemology of Folk-Lore</w:t>
      </w:r>
      <w:r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”. In: </w:t>
      </w:r>
      <w:r w:rsidRPr="00FB142B">
        <w:rPr>
          <w:rFonts w:asciiTheme="majorHAnsi" w:eastAsia="Times New Roman" w:hAnsiTheme="majorHAnsi" w:cstheme="majorHAnsi"/>
          <w:i/>
          <w:color w:val="3B3838" w:themeColor="background2" w:themeShade="40"/>
          <w:sz w:val="21"/>
          <w:szCs w:val="21"/>
          <w:lang w:val="en-GB" w:eastAsia="de-DE"/>
        </w:rPr>
        <w:t>Social Epistemology</w:t>
      </w:r>
      <w:r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 (2025).</w:t>
      </w:r>
      <w:r w:rsidR="000C1405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 </w:t>
      </w:r>
      <w:hyperlink r:id="rId7" w:history="1">
        <w:r w:rsidR="000C1405" w:rsidRPr="000C1405">
          <w:rPr>
            <w:rStyle w:val="Hyperlink"/>
            <w:rFonts w:asciiTheme="majorHAnsi" w:eastAsia="Times New Roman" w:hAnsiTheme="majorHAnsi" w:cstheme="majorHAnsi"/>
            <w:color w:val="3B3838" w:themeColor="background2" w:themeShade="40"/>
            <w:sz w:val="21"/>
            <w:szCs w:val="21"/>
            <w:lang w:val="en-GB" w:eastAsia="de-DE"/>
          </w:rPr>
          <w:t>doi.org/10.1080/02691728.2025.2496199</w:t>
        </w:r>
      </w:hyperlink>
      <w:r w:rsidR="000C1405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. </w:t>
      </w:r>
    </w:p>
    <w:p w14:paraId="4B708A42" w14:textId="77777777" w:rsidR="000E75DB" w:rsidRPr="00782999" w:rsidRDefault="000E75DB" w:rsidP="001E7E3B">
      <w:pPr>
        <w:shd w:val="clear" w:color="auto" w:fill="FFFFFF"/>
        <w:spacing w:after="0" w:line="240" w:lineRule="auto"/>
        <w:ind w:left="720" w:right="454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</w:pPr>
    </w:p>
    <w:p w14:paraId="6C694CC8" w14:textId="38568275" w:rsidR="00FB142B" w:rsidRPr="000E75DB" w:rsidRDefault="000E75DB" w:rsidP="001E7E3B">
      <w:pPr>
        <w:numPr>
          <w:ilvl w:val="0"/>
          <w:numId w:val="1"/>
        </w:numPr>
        <w:shd w:val="clear" w:color="auto" w:fill="FFFFFF"/>
        <w:spacing w:after="0" w:line="240" w:lineRule="auto"/>
        <w:ind w:right="454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</w:pPr>
      <w:r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 </w:t>
      </w:r>
      <w:r w:rsidR="00804A82"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“</w:t>
      </w:r>
      <w:r w:rsidR="00AE15A5"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Should We Embrace Impossible Worlds Due to the Flaws of Normal Modal Logic?</w:t>
      </w:r>
      <w:r w:rsidR="00804A82"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”</w:t>
      </w:r>
      <w:r w:rsidR="00AE15A5"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. In: </w:t>
      </w:r>
      <w:r w:rsidR="00AE15A5" w:rsidRPr="00782999">
        <w:rPr>
          <w:rFonts w:asciiTheme="majorHAnsi" w:eastAsia="Times New Roman" w:hAnsiTheme="majorHAnsi" w:cstheme="majorHAnsi"/>
          <w:i/>
          <w:color w:val="3B3838" w:themeColor="background2" w:themeShade="40"/>
          <w:sz w:val="21"/>
          <w:szCs w:val="21"/>
          <w:lang w:val="en-GB" w:eastAsia="de-DE"/>
        </w:rPr>
        <w:t>Logica Universalis</w:t>
      </w:r>
      <w:r w:rsidR="00AE15A5"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 (2024), </w:t>
      </w:r>
      <w:hyperlink r:id="rId8" w:tgtFrame="_blank" w:history="1">
        <w:r w:rsidR="00B364D7" w:rsidRPr="00782999">
          <w:rPr>
            <w:rFonts w:asciiTheme="majorHAnsi" w:eastAsia="Times New Roman" w:hAnsiTheme="majorHAnsi" w:cstheme="majorHAnsi"/>
            <w:color w:val="3B3838" w:themeColor="background2" w:themeShade="40"/>
            <w:sz w:val="21"/>
            <w:szCs w:val="21"/>
            <w:u w:val="single"/>
            <w:lang w:val="en-GB" w:eastAsia="de-DE"/>
          </w:rPr>
          <w:t>doi.org/10.1007/s11787-024-00344-4</w:t>
        </w:r>
      </w:hyperlink>
      <w:r w:rsidR="00B364D7"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.</w:t>
      </w:r>
    </w:p>
    <w:p w14:paraId="13C3BC05" w14:textId="77777777" w:rsidR="00B364D7" w:rsidRPr="00782999" w:rsidRDefault="00B364D7" w:rsidP="001E7E3B">
      <w:pPr>
        <w:shd w:val="clear" w:color="auto" w:fill="FFFFFF"/>
        <w:spacing w:after="0" w:line="240" w:lineRule="auto"/>
        <w:ind w:left="720" w:right="454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</w:pPr>
    </w:p>
    <w:p w14:paraId="37B2BB7D" w14:textId="788BA20F" w:rsidR="00AE15A5" w:rsidRDefault="00804A82" w:rsidP="001E7E3B">
      <w:pPr>
        <w:numPr>
          <w:ilvl w:val="0"/>
          <w:numId w:val="1"/>
        </w:numPr>
        <w:spacing w:after="0" w:line="240" w:lineRule="auto"/>
        <w:ind w:right="454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</w:pPr>
      <w:r w:rsidRPr="000C1405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“</w:t>
      </w:r>
      <w:r w:rsidR="00AE15A5" w:rsidRPr="000C1405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Possible Arguments against Impossible Worlds in Wittgenstein's </w:t>
      </w:r>
      <w:proofErr w:type="spellStart"/>
      <w:r w:rsidR="00AE15A5" w:rsidRPr="000C1405">
        <w:rPr>
          <w:rFonts w:asciiTheme="majorHAnsi" w:eastAsia="Times New Roman" w:hAnsiTheme="majorHAnsi" w:cstheme="majorHAnsi"/>
          <w:i/>
          <w:color w:val="3B3838" w:themeColor="background2" w:themeShade="40"/>
          <w:sz w:val="21"/>
          <w:szCs w:val="21"/>
          <w:lang w:val="en-GB" w:eastAsia="de-DE"/>
        </w:rPr>
        <w:t>Tractatus</w:t>
      </w:r>
      <w:proofErr w:type="spellEnd"/>
      <w:r w:rsidRPr="000C1405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”</w:t>
      </w:r>
      <w:r w:rsidR="00AE15A5" w:rsidRPr="000C1405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, forthcoming in: </w:t>
      </w:r>
      <w:r w:rsidR="00AE15A5" w:rsidRPr="000C1405">
        <w:rPr>
          <w:rFonts w:asciiTheme="majorHAnsi" w:eastAsia="Times New Roman" w:hAnsiTheme="majorHAnsi" w:cstheme="majorHAnsi"/>
          <w:i/>
          <w:color w:val="3B3838" w:themeColor="background2" w:themeShade="40"/>
          <w:sz w:val="21"/>
          <w:szCs w:val="21"/>
          <w:lang w:val="en-GB" w:eastAsia="de-DE"/>
        </w:rPr>
        <w:t>South American Journal of Logic</w:t>
      </w:r>
      <w:r w:rsidR="00AE15A5" w:rsidRPr="000C1405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.</w:t>
      </w:r>
      <w:r w:rsidR="00782999" w:rsidRPr="000C1405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 </w:t>
      </w:r>
      <w:hyperlink r:id="rId9" w:history="1">
        <w:r w:rsidR="00782999" w:rsidRPr="000C1405">
          <w:rPr>
            <w:rStyle w:val="Hyperlink"/>
            <w:rFonts w:asciiTheme="majorHAnsi" w:eastAsia="Times New Roman" w:hAnsiTheme="majorHAnsi" w:cstheme="majorHAnsi"/>
            <w:color w:val="3B3838" w:themeColor="background2" w:themeShade="40"/>
            <w:sz w:val="21"/>
            <w:szCs w:val="21"/>
            <w:lang w:val="en-GB" w:eastAsia="de-DE"/>
          </w:rPr>
          <w:t>Preprint</w:t>
        </w:r>
      </w:hyperlink>
      <w:r w:rsidR="00782999" w:rsidRPr="000C1405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. </w:t>
      </w:r>
      <w:r w:rsidR="00AE15A5" w:rsidRPr="000C1405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 </w:t>
      </w:r>
    </w:p>
    <w:p w14:paraId="4D76CB24" w14:textId="77777777" w:rsidR="001E7E3B" w:rsidRDefault="001E7E3B" w:rsidP="001E7E3B">
      <w:pPr>
        <w:pStyle w:val="Listenabsatz"/>
        <w:spacing w:line="240" w:lineRule="auto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</w:pPr>
    </w:p>
    <w:p w14:paraId="1FD51AED" w14:textId="41891B10" w:rsidR="001E7E3B" w:rsidRPr="001E7E3B" w:rsidRDefault="001E7E3B" w:rsidP="001E7E3B">
      <w:pPr>
        <w:numPr>
          <w:ilvl w:val="0"/>
          <w:numId w:val="1"/>
        </w:numPr>
        <w:spacing w:after="0" w:line="240" w:lineRule="auto"/>
        <w:ind w:right="454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</w:pPr>
      <w:r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“Opening </w:t>
      </w:r>
      <w:proofErr w:type="spellStart"/>
      <w:r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Mistery</w:t>
      </w:r>
      <w:proofErr w:type="spellEnd"/>
      <w:r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 Boxes – The Logical Substructure of Prima Facie Conception”. Under review (</w:t>
      </w:r>
      <w:proofErr w:type="spellStart"/>
      <w:r w:rsidRPr="001E7E3B">
        <w:rPr>
          <w:rFonts w:asciiTheme="majorHAnsi" w:eastAsia="Times New Roman" w:hAnsiTheme="majorHAnsi" w:cstheme="majorHAnsi"/>
          <w:i/>
          <w:color w:val="3B3838" w:themeColor="background2" w:themeShade="40"/>
          <w:sz w:val="21"/>
          <w:szCs w:val="21"/>
          <w:lang w:val="en-GB" w:eastAsia="de-DE"/>
        </w:rPr>
        <w:t>Synthese</w:t>
      </w:r>
      <w:proofErr w:type="spellEnd"/>
      <w:r w:rsidRPr="001E7E3B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).</w:t>
      </w:r>
    </w:p>
    <w:p w14:paraId="2B31F274" w14:textId="35A6841D" w:rsidR="00D542D6" w:rsidRPr="00782999" w:rsidRDefault="00D542D6" w:rsidP="00FD2A22">
      <w:pPr>
        <w:shd w:val="clear" w:color="auto" w:fill="FFFFFF"/>
        <w:spacing w:after="0" w:line="240" w:lineRule="auto"/>
        <w:ind w:right="454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</w:pPr>
    </w:p>
    <w:p w14:paraId="50271F55" w14:textId="514DE540" w:rsidR="00D542D6" w:rsidRPr="00782999" w:rsidRDefault="00D542D6" w:rsidP="00FD2A22">
      <w:pPr>
        <w:shd w:val="clear" w:color="auto" w:fill="FFFFFF"/>
        <w:spacing w:after="0" w:line="240" w:lineRule="auto"/>
        <w:ind w:right="454"/>
        <w:mirrorIndents/>
        <w:jc w:val="right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</w:pPr>
      <w:r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(You can find out </w:t>
      </w:r>
      <w:r w:rsidR="00FC0876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more </w:t>
      </w:r>
      <w:r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about my</w:t>
      </w:r>
      <w:r w:rsidR="00FC0876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 </w:t>
      </w:r>
      <w:r w:rsidR="001E7E3B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current work </w:t>
      </w:r>
      <w:r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on my </w:t>
      </w:r>
      <w:hyperlink r:id="rId10" w:history="1">
        <w:r w:rsidRPr="00782999">
          <w:rPr>
            <w:rStyle w:val="Hyperlink"/>
            <w:rFonts w:asciiTheme="majorHAnsi" w:eastAsia="Times New Roman" w:hAnsiTheme="majorHAnsi" w:cstheme="majorHAnsi"/>
            <w:color w:val="3B3838" w:themeColor="background2" w:themeShade="40"/>
            <w:sz w:val="21"/>
            <w:szCs w:val="21"/>
            <w:lang w:val="en-GB" w:eastAsia="de-DE"/>
          </w:rPr>
          <w:t>website</w:t>
        </w:r>
      </w:hyperlink>
      <w:r w:rsidR="00CA5A01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.</w:t>
      </w:r>
      <w:r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)</w:t>
      </w:r>
    </w:p>
    <w:p w14:paraId="2AB628E3" w14:textId="364C4F44" w:rsidR="0049062B" w:rsidRPr="00782999" w:rsidRDefault="007B781A" w:rsidP="00FD2A22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___________________________________________________________________________</w:t>
      </w:r>
      <w:r w:rsidR="000758EB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_______</w:t>
      </w:r>
    </w:p>
    <w:p w14:paraId="1E5966A0" w14:textId="4C66265F" w:rsidR="00B10F82" w:rsidRPr="00782999" w:rsidRDefault="007B781A" w:rsidP="00FD2A22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>TALKS</w:t>
      </w:r>
      <w:r w:rsidR="00A03AB3" w:rsidRPr="00782999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 xml:space="preserve"> (SELECTION)</w:t>
      </w:r>
    </w:p>
    <w:p w14:paraId="733561AE" w14:textId="30EC692D" w:rsidR="001E7E3B" w:rsidRPr="001E7E3B" w:rsidRDefault="001E7E3B" w:rsidP="001E7E3B">
      <w:pPr>
        <w:pStyle w:val="Listenabsatz"/>
        <w:numPr>
          <w:ilvl w:val="0"/>
          <w:numId w:val="3"/>
        </w:numPr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1E7E3B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“(Rational) Deference to Groups? The Case of Folk-Lore”. At: </w:t>
      </w:r>
      <w:r w:rsidRPr="001E7E3B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lang w:val="en-GB"/>
        </w:rPr>
        <w:t>The 18th Cologne Summer School in Philosophy</w:t>
      </w:r>
      <w:r w:rsidRPr="001E7E3B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(on Applied Epistemology, special guest: Alex </w:t>
      </w:r>
      <w:proofErr w:type="spellStart"/>
      <w:r w:rsidRPr="001E7E3B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Worsnip</w:t>
      </w:r>
      <w:proofErr w:type="spellEnd"/>
      <w:r w:rsidRPr="001E7E3B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), 22.07.2025.</w:t>
      </w:r>
    </w:p>
    <w:p w14:paraId="235ECC71" w14:textId="041D4D91" w:rsidR="004946DD" w:rsidRPr="001E7E3B" w:rsidRDefault="00E465D4" w:rsidP="001E7E3B">
      <w:pPr>
        <w:pStyle w:val="Listenabsatz"/>
        <w:numPr>
          <w:ilvl w:val="0"/>
          <w:numId w:val="3"/>
        </w:numPr>
        <w:spacing w:line="240" w:lineRule="auto"/>
        <w:ind w:left="714" w:right="454" w:hanging="357"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“Genuine problems and </w:t>
      </w:r>
      <w:r w:rsidR="00F43E9C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‘</w:t>
      </w:r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merely’ possible worlds” [GE: </w:t>
      </w:r>
      <w:proofErr w:type="spellStart"/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Echte</w:t>
      </w:r>
      <w:proofErr w:type="spellEnd"/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</w:t>
      </w:r>
      <w:proofErr w:type="spellStart"/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Probleme</w:t>
      </w:r>
      <w:proofErr w:type="spellEnd"/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und ‘</w:t>
      </w:r>
      <w:proofErr w:type="spellStart"/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bloß</w:t>
      </w:r>
      <w:proofErr w:type="spellEnd"/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’ </w:t>
      </w:r>
      <w:proofErr w:type="spellStart"/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mögliche</w:t>
      </w:r>
      <w:proofErr w:type="spellEnd"/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</w:t>
      </w:r>
      <w:proofErr w:type="spellStart"/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Welten</w:t>
      </w:r>
      <w:proofErr w:type="spellEnd"/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]. At: </w:t>
      </w:r>
      <w:proofErr w:type="spellStart"/>
      <w:r w:rsidRPr="004946DD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lang w:val="en-GB"/>
        </w:rPr>
        <w:t>Borderfictions</w:t>
      </w:r>
      <w:proofErr w:type="spellEnd"/>
      <w:r w:rsidRPr="004946DD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lang w:val="en-GB"/>
        </w:rPr>
        <w:t xml:space="preserve"> – aesthetics and pragmatics of political borders</w:t>
      </w:r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, 30.11.2024, University of Cologne.</w:t>
      </w:r>
      <w:r w:rsidR="004946DD"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</w:t>
      </w:r>
    </w:p>
    <w:p w14:paraId="59DA1B24" w14:textId="3A93F756" w:rsidR="00B364D7" w:rsidRPr="001E7E3B" w:rsidRDefault="00804A82" w:rsidP="001E7E3B">
      <w:pPr>
        <w:pStyle w:val="Listenabsatz"/>
        <w:numPr>
          <w:ilvl w:val="0"/>
          <w:numId w:val="3"/>
        </w:num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“</w:t>
      </w:r>
      <w:r w:rsidR="007B781A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Should We Embrace Impossible Worlds?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”</w:t>
      </w:r>
      <w:r w:rsidR="007B781A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. </w:t>
      </w:r>
      <w:r w:rsidR="00A86930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At: </w:t>
      </w:r>
      <w:r w:rsidR="007B781A" w:rsidRPr="00782999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lang w:val="en-GB"/>
        </w:rPr>
        <w:t>Springer Mathematics &amp; Statistics webinars</w:t>
      </w:r>
      <w:r w:rsidR="007B781A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2024, February 14. Introduction: Jasmin </w:t>
      </w:r>
      <w:proofErr w:type="spellStart"/>
      <w:r w:rsidR="007B781A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Özel</w:t>
      </w:r>
      <w:proofErr w:type="spellEnd"/>
      <w:r w:rsidR="007B781A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(University of Siegen). Moderation: Ahti-</w:t>
      </w:r>
      <w:proofErr w:type="spellStart"/>
      <w:r w:rsidR="007B781A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Veikko</w:t>
      </w:r>
      <w:proofErr w:type="spellEnd"/>
      <w:r w:rsidR="007B781A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</w:t>
      </w:r>
      <w:proofErr w:type="spellStart"/>
      <w:r w:rsidR="007B781A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Pietarinen</w:t>
      </w:r>
      <w:proofErr w:type="spellEnd"/>
      <w:r w:rsidR="007B781A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(Hong Kong Baptist University), </w:t>
      </w:r>
      <w:hyperlink r:id="rId11" w:tgtFrame="_blank" w:history="1">
        <w:r w:rsidR="007B781A" w:rsidRPr="00782999">
          <w:rPr>
            <w:rStyle w:val="Hyperlink"/>
            <w:rFonts w:asciiTheme="majorHAnsi" w:hAnsiTheme="majorHAnsi" w:cstheme="majorHAnsi"/>
            <w:color w:val="3B3838" w:themeColor="background2" w:themeShade="40"/>
            <w:sz w:val="21"/>
            <w:szCs w:val="21"/>
            <w:lang w:val="en-GB"/>
          </w:rPr>
          <w:t>doi.org/10.52843/</w:t>
        </w:r>
        <w:proofErr w:type="gramStart"/>
        <w:r w:rsidR="007B781A" w:rsidRPr="00782999">
          <w:rPr>
            <w:rStyle w:val="Hyperlink"/>
            <w:rFonts w:asciiTheme="majorHAnsi" w:hAnsiTheme="majorHAnsi" w:cstheme="majorHAnsi"/>
            <w:color w:val="3B3838" w:themeColor="background2" w:themeShade="40"/>
            <w:sz w:val="21"/>
            <w:szCs w:val="21"/>
            <w:lang w:val="en-GB"/>
          </w:rPr>
          <w:t>cassyni.ddvv</w:t>
        </w:r>
        <w:proofErr w:type="gramEnd"/>
        <w:r w:rsidR="007B781A" w:rsidRPr="00782999">
          <w:rPr>
            <w:rStyle w:val="Hyperlink"/>
            <w:rFonts w:asciiTheme="majorHAnsi" w:hAnsiTheme="majorHAnsi" w:cstheme="majorHAnsi"/>
            <w:color w:val="3B3838" w:themeColor="background2" w:themeShade="40"/>
            <w:sz w:val="21"/>
            <w:szCs w:val="21"/>
            <w:lang w:val="en-GB"/>
          </w:rPr>
          <w:t>89</w:t>
        </w:r>
      </w:hyperlink>
      <w:r w:rsidR="007B781A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.</w:t>
      </w:r>
      <w:r w:rsidR="00A03AB3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</w:t>
      </w:r>
    </w:p>
    <w:p w14:paraId="28D0291E" w14:textId="7849B280" w:rsidR="007B781A" w:rsidRPr="001E7E3B" w:rsidRDefault="007B781A" w:rsidP="001E7E3B">
      <w:pPr>
        <w:pStyle w:val="Listenabsatz"/>
        <w:numPr>
          <w:ilvl w:val="0"/>
          <w:numId w:val="3"/>
        </w:num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„Impossible Worlds? 'Let us not be bewitched'.</w:t>
      </w:r>
      <w:r w:rsidR="00804A82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”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At: </w:t>
      </w:r>
      <w:r w:rsidRPr="00782999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lang w:val="en-GB"/>
        </w:rPr>
        <w:t>First South American Logic Meeting (SALOME1)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, 12-15.01.2024, UNSAAC, Cuzco, Perú.</w:t>
      </w:r>
    </w:p>
    <w:p w14:paraId="60E9263C" w14:textId="29318EBA" w:rsidR="00E465D4" w:rsidRPr="00E465D4" w:rsidRDefault="007B781A" w:rsidP="001E7E3B">
      <w:pPr>
        <w:pStyle w:val="Listenabsatz"/>
        <w:numPr>
          <w:ilvl w:val="0"/>
          <w:numId w:val="3"/>
        </w:numPr>
        <w:shd w:val="clear" w:color="auto" w:fill="FFFFFF"/>
        <w:spacing w:after="274" w:line="240" w:lineRule="auto"/>
        <w:ind w:right="454"/>
        <w:mirrorIndents/>
        <w:jc w:val="both"/>
        <w:rPr>
          <w:rFonts w:asciiTheme="majorHAnsi" w:eastAsia="Times New Roman" w:hAnsiTheme="majorHAnsi" w:cstheme="majorHAnsi"/>
          <w:b/>
          <w:color w:val="3B3838" w:themeColor="background2" w:themeShade="40"/>
          <w:sz w:val="21"/>
          <w:szCs w:val="21"/>
          <w:lang w:eastAsia="de-DE"/>
        </w:rPr>
      </w:pP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„</w:t>
      </w:r>
      <w:proofErr w:type="spellStart"/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Über</w:t>
      </w:r>
      <w:proofErr w:type="spellEnd"/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die </w:t>
      </w:r>
      <w:proofErr w:type="spellStart"/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Freiheit</w:t>
      </w:r>
      <w:proofErr w:type="spellEnd"/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</w:t>
      </w:r>
      <w:proofErr w:type="spellStart"/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fiktionaler</w:t>
      </w:r>
      <w:proofErr w:type="spellEnd"/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Rede und die </w:t>
      </w:r>
      <w:proofErr w:type="spellStart"/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Gebundenheit</w:t>
      </w:r>
      <w:proofErr w:type="spellEnd"/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von Simulation</w:t>
      </w:r>
      <w:r w:rsidR="00804A82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”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[On the Independence of </w:t>
      </w:r>
      <w:r w:rsidR="00A86930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F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ictional </w:t>
      </w:r>
      <w:r w:rsidR="00A86930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S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peech and the </w:t>
      </w:r>
      <w:r w:rsidR="00A86930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C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onstraints of </w:t>
      </w:r>
      <w:r w:rsidR="00A86930"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S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imulation]. 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</w:rPr>
        <w:t xml:space="preserve">At: </w:t>
      </w:r>
      <w:r w:rsidRPr="00782999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</w:rPr>
        <w:t>Fiktion und Simulation: Wie entsteht und was bedeutet ‚virtuelle Realität</w:t>
      </w:r>
      <w:proofErr w:type="gramStart"/>
      <w:r w:rsidRPr="00782999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</w:rPr>
        <w:t>‘?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</w:rPr>
        <w:t>,</w:t>
      </w:r>
      <w:proofErr w:type="gramEnd"/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</w:rPr>
        <w:t xml:space="preserve"> High-Performance Computing Center Stuttgart, 13./14.12.22.</w:t>
      </w:r>
    </w:p>
    <w:p w14:paraId="5A8DEA5C" w14:textId="77777777" w:rsidR="00972521" w:rsidRPr="00972521" w:rsidRDefault="00972521" w:rsidP="00972521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972521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__________________________________________________________________________________</w:t>
      </w:r>
    </w:p>
    <w:p w14:paraId="292BCEED" w14:textId="4833B2DF" w:rsidR="0049062B" w:rsidRPr="00E465D4" w:rsidRDefault="0049062B" w:rsidP="00E465D4">
      <w:pPr>
        <w:shd w:val="clear" w:color="auto" w:fill="FFFFFF"/>
        <w:spacing w:line="240" w:lineRule="auto"/>
        <w:ind w:right="454"/>
        <w:mirrorIndents/>
        <w:jc w:val="both"/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>FELLOWSHIPS</w:t>
      </w:r>
    </w:p>
    <w:p w14:paraId="03B55603" w14:textId="0EAD8CEA" w:rsidR="004546AC" w:rsidRPr="001E7E3B" w:rsidRDefault="0049062B" w:rsidP="001E7E3B">
      <w:pPr>
        <w:pStyle w:val="post-excerpt"/>
        <w:numPr>
          <w:ilvl w:val="0"/>
          <w:numId w:val="17"/>
        </w:numPr>
        <w:spacing w:before="0" w:beforeAutospacing="0" w:after="0" w:afterAutospacing="0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B018C1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lang w:val="en-GB"/>
        </w:rPr>
        <w:t>University of St. Andrews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– </w:t>
      </w:r>
      <w:r w:rsidR="00B018C1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visiting </w:t>
      </w:r>
      <w:r w:rsidR="000E75DB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scholar: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</w:t>
      </w:r>
      <w:r w:rsidRPr="00E465D4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lang w:val="en-GB"/>
        </w:rPr>
        <w:t>ARCHÉ Philosophical Research Centre for Logic</w:t>
      </w:r>
      <w:r w:rsidR="00B018C1" w:rsidRPr="00E465D4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lang w:val="en-GB"/>
        </w:rPr>
        <w:t xml:space="preserve">, </w:t>
      </w:r>
      <w:r w:rsidRPr="00E465D4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lang w:val="en-GB"/>
        </w:rPr>
        <w:t>Language, Metaphysics and Epistemology</w:t>
      </w:r>
      <w:r w:rsidRPr="00B018C1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(</w:t>
      </w:r>
      <w:r w:rsidR="004546AC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trimester</w:t>
      </w:r>
      <w:r w:rsidR="00FB142B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2,</w:t>
      </w:r>
      <w:r w:rsidRPr="00B018C1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2025).</w:t>
      </w:r>
      <w:r w:rsidR="004546AC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</w:t>
      </w:r>
    </w:p>
    <w:p w14:paraId="3D36555D" w14:textId="0F10DE92" w:rsidR="00C300C8" w:rsidRPr="00782999" w:rsidRDefault="00A03AB3" w:rsidP="00FD2A22">
      <w:pPr>
        <w:shd w:val="clear" w:color="auto" w:fill="FFFFFF"/>
        <w:spacing w:after="274" w:line="240" w:lineRule="auto"/>
        <w:ind w:right="454"/>
        <w:mirrorIndents/>
        <w:jc w:val="both"/>
        <w:rPr>
          <w:rFonts w:asciiTheme="majorHAnsi" w:eastAsia="Times New Roman" w:hAnsiTheme="majorHAnsi" w:cstheme="majorHAnsi"/>
          <w:b/>
          <w:color w:val="3B3838" w:themeColor="background2" w:themeShade="40"/>
          <w:sz w:val="21"/>
          <w:szCs w:val="21"/>
          <w:lang w:val="en-GB" w:eastAsia="de-DE"/>
        </w:rPr>
      </w:pPr>
      <w:r w:rsidRPr="00782999">
        <w:rPr>
          <w:rFonts w:asciiTheme="majorHAnsi" w:eastAsia="Times New Roman" w:hAnsiTheme="majorHAnsi" w:cstheme="majorHAnsi"/>
          <w:b/>
          <w:color w:val="3B3838" w:themeColor="background2" w:themeShade="40"/>
          <w:sz w:val="21"/>
          <w:szCs w:val="21"/>
          <w:lang w:val="en-GB" w:eastAsia="de-DE"/>
        </w:rPr>
        <w:lastRenderedPageBreak/>
        <w:t>SCIENCE TO PUBLIC</w:t>
      </w:r>
      <w:r w:rsidR="00C300C8">
        <w:rPr>
          <w:rFonts w:asciiTheme="majorHAnsi" w:eastAsia="Times New Roman" w:hAnsiTheme="majorHAnsi" w:cstheme="majorHAnsi"/>
          <w:b/>
          <w:color w:val="3B3838" w:themeColor="background2" w:themeShade="40"/>
          <w:sz w:val="21"/>
          <w:szCs w:val="21"/>
          <w:lang w:val="en-GB" w:eastAsia="de-DE"/>
        </w:rPr>
        <w:t>/JOURNALISM</w:t>
      </w:r>
      <w:r w:rsidRPr="00782999">
        <w:rPr>
          <w:rFonts w:asciiTheme="majorHAnsi" w:eastAsia="Times New Roman" w:hAnsiTheme="majorHAnsi" w:cstheme="majorHAnsi"/>
          <w:b/>
          <w:color w:val="3B3838" w:themeColor="background2" w:themeShade="40"/>
          <w:sz w:val="21"/>
          <w:szCs w:val="21"/>
          <w:lang w:val="en-GB" w:eastAsia="de-DE"/>
        </w:rPr>
        <w:t xml:space="preserve"> </w:t>
      </w:r>
      <w:r w:rsidR="004546AC">
        <w:rPr>
          <w:rFonts w:asciiTheme="majorHAnsi" w:eastAsia="Times New Roman" w:hAnsiTheme="majorHAnsi" w:cstheme="majorHAnsi"/>
          <w:b/>
          <w:color w:val="3B3838" w:themeColor="background2" w:themeShade="40"/>
          <w:sz w:val="21"/>
          <w:szCs w:val="21"/>
          <w:lang w:val="en-GB" w:eastAsia="de-DE"/>
        </w:rPr>
        <w:t>(SELECTION)</w:t>
      </w:r>
    </w:p>
    <w:p w14:paraId="616428CF" w14:textId="6EE1BF6E" w:rsidR="00C300C8" w:rsidRPr="00C300C8" w:rsidRDefault="00C300C8" w:rsidP="00C300C8">
      <w:pPr>
        <w:pStyle w:val="Listenabsatz"/>
        <w:numPr>
          <w:ilvl w:val="1"/>
          <w:numId w:val="23"/>
        </w:numPr>
        <w:shd w:val="clear" w:color="auto" w:fill="FFFFFF"/>
        <w:spacing w:after="0" w:line="240" w:lineRule="auto"/>
        <w:ind w:right="454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</w:pPr>
      <w:r w:rsidRPr="00C300C8">
        <w:rPr>
          <w:rFonts w:asciiTheme="majorHAnsi" w:eastAsia="Times New Roman" w:hAnsiTheme="majorHAnsi" w:cstheme="majorHAnsi"/>
          <w:i/>
          <w:color w:val="3B3838" w:themeColor="background2" w:themeShade="40"/>
          <w:sz w:val="21"/>
          <w:szCs w:val="21"/>
          <w:lang w:eastAsia="de-DE"/>
        </w:rPr>
        <w:t>Frankfurter Rundschau</w:t>
      </w:r>
      <w:r w:rsidRPr="00C300C8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, NR. 69</w:t>
      </w:r>
      <w:r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, </w:t>
      </w:r>
      <w:r w:rsidRPr="00C300C8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22.03.2025 – “Allein der Westen kennt die Geschichtsschreibung“</w:t>
      </w:r>
    </w:p>
    <w:p w14:paraId="7012E116" w14:textId="77777777" w:rsidR="00C300C8" w:rsidRDefault="00C300C8" w:rsidP="00C300C8">
      <w:pPr>
        <w:pStyle w:val="Listenabsatz"/>
        <w:shd w:val="clear" w:color="auto" w:fill="FFFFFF"/>
        <w:spacing w:after="0" w:line="240" w:lineRule="auto"/>
        <w:ind w:right="454"/>
        <w:mirrorIndents/>
        <w:jc w:val="both"/>
        <w:rPr>
          <w:rFonts w:asciiTheme="majorHAnsi" w:eastAsia="Times New Roman" w:hAnsiTheme="majorHAnsi" w:cstheme="majorHAnsi"/>
          <w:i/>
          <w:color w:val="3B3838" w:themeColor="background2" w:themeShade="40"/>
          <w:sz w:val="21"/>
          <w:szCs w:val="21"/>
          <w:lang w:eastAsia="de-DE"/>
        </w:rPr>
      </w:pPr>
    </w:p>
    <w:p w14:paraId="5DA9D53B" w14:textId="77777777" w:rsidR="00C300C8" w:rsidRDefault="00C300C8" w:rsidP="00C300C8">
      <w:pPr>
        <w:pStyle w:val="Listenabsatz"/>
        <w:numPr>
          <w:ilvl w:val="1"/>
          <w:numId w:val="23"/>
        </w:numPr>
        <w:shd w:val="clear" w:color="auto" w:fill="FFFFFF"/>
        <w:spacing w:after="0" w:line="240" w:lineRule="auto"/>
        <w:ind w:right="454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</w:pPr>
      <w:r w:rsidRPr="00C300C8">
        <w:rPr>
          <w:rFonts w:asciiTheme="majorHAnsi" w:eastAsia="Times New Roman" w:hAnsiTheme="majorHAnsi" w:cstheme="majorHAnsi"/>
          <w:i/>
          <w:color w:val="3B3838" w:themeColor="background2" w:themeShade="40"/>
          <w:sz w:val="21"/>
          <w:szCs w:val="21"/>
          <w:lang w:eastAsia="de-DE"/>
        </w:rPr>
        <w:t>WELT</w:t>
      </w:r>
      <w:r w:rsidRPr="00C300C8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, 25.12.2022 – „Erfundene Geschichte - Wie der Ukrainer Breschnew den russischen Krim-Mythos bis heute prägt“.</w:t>
      </w:r>
    </w:p>
    <w:p w14:paraId="57662FA5" w14:textId="77777777" w:rsidR="00C300C8" w:rsidRPr="00C300C8" w:rsidRDefault="00C300C8" w:rsidP="00C300C8">
      <w:pPr>
        <w:pStyle w:val="Listenabsatz"/>
        <w:rPr>
          <w:rFonts w:asciiTheme="majorHAnsi" w:eastAsia="Times New Roman" w:hAnsiTheme="majorHAnsi" w:cstheme="majorHAnsi"/>
          <w:i/>
          <w:color w:val="3B3838" w:themeColor="background2" w:themeShade="40"/>
          <w:sz w:val="21"/>
          <w:szCs w:val="21"/>
          <w:lang w:eastAsia="de-DE"/>
        </w:rPr>
      </w:pPr>
    </w:p>
    <w:p w14:paraId="79BA042E" w14:textId="753A6E63" w:rsidR="00F43E9C" w:rsidRPr="00C300C8" w:rsidRDefault="00A03AB3" w:rsidP="00C300C8">
      <w:pPr>
        <w:pStyle w:val="Listenabsatz"/>
        <w:numPr>
          <w:ilvl w:val="1"/>
          <w:numId w:val="23"/>
        </w:numPr>
        <w:shd w:val="clear" w:color="auto" w:fill="FFFFFF"/>
        <w:spacing w:after="0" w:line="240" w:lineRule="auto"/>
        <w:ind w:right="454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</w:pPr>
      <w:r w:rsidRPr="00C300C8">
        <w:rPr>
          <w:rFonts w:asciiTheme="majorHAnsi" w:eastAsia="Times New Roman" w:hAnsiTheme="majorHAnsi" w:cstheme="majorHAnsi"/>
          <w:i/>
          <w:color w:val="3B3838" w:themeColor="background2" w:themeShade="40"/>
          <w:sz w:val="21"/>
          <w:szCs w:val="21"/>
          <w:lang w:eastAsia="de-DE"/>
        </w:rPr>
        <w:t>WELT</w:t>
      </w:r>
      <w:r w:rsidRPr="00C300C8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, 01.06.2022 – „Russische Identität - Der Folklore-Krieg“.</w:t>
      </w:r>
      <w:r w:rsidR="00F43E9C" w:rsidRPr="00C300C8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</w:p>
    <w:p w14:paraId="285F2215" w14:textId="3B1529B9" w:rsidR="004826A6" w:rsidRPr="00782999" w:rsidRDefault="004826A6" w:rsidP="00CA5A01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__________________________________________________________________________________</w:t>
      </w:r>
    </w:p>
    <w:p w14:paraId="6A745182" w14:textId="6937DDEF" w:rsidR="000E43FE" w:rsidRPr="00CA5A01" w:rsidRDefault="000E43FE" w:rsidP="00FD2A22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>TEACHING</w:t>
      </w:r>
      <w:r w:rsidR="006416D9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 xml:space="preserve"> (SELECTION)</w:t>
      </w:r>
    </w:p>
    <w:p w14:paraId="0B67DD58" w14:textId="7A2EEBF3" w:rsidR="000E43FE" w:rsidRPr="00782999" w:rsidRDefault="000E43FE" w:rsidP="004946DD">
      <w:pPr>
        <w:pStyle w:val="Listenabsatz"/>
        <w:numPr>
          <w:ilvl w:val="0"/>
          <w:numId w:val="11"/>
        </w:numPr>
        <w:shd w:val="clear" w:color="auto" w:fill="FFFFFF"/>
        <w:spacing w:before="120" w:after="0" w:line="360" w:lineRule="auto"/>
        <w:ind w:left="714" w:right="454" w:hanging="357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</w:pPr>
      <w:r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W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. </w:t>
      </w:r>
      <w:r w:rsidR="004946DD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20</w:t>
      </w:r>
      <w:r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25: </w:t>
      </w:r>
      <w:r w:rsidR="004946DD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ab/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[Fiction and Reality] </w:t>
      </w:r>
      <w:r w:rsidR="00CA5A01"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Fiktion und Wirklichkeit</w:t>
      </w:r>
      <w:r w:rsid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</w:p>
    <w:p w14:paraId="2AA328C6" w14:textId="60DC301E" w:rsidR="000E43FE" w:rsidRPr="006416D9" w:rsidRDefault="00CA5A01" w:rsidP="004946DD">
      <w:pPr>
        <w:pStyle w:val="Listenabsatz"/>
        <w:numPr>
          <w:ilvl w:val="0"/>
          <w:numId w:val="11"/>
        </w:numPr>
        <w:shd w:val="clear" w:color="auto" w:fill="FFFFFF"/>
        <w:spacing w:before="120" w:after="0" w:line="360" w:lineRule="auto"/>
        <w:ind w:left="714" w:right="454" w:hanging="357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</w:pP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W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.</w:t>
      </w: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r w:rsidR="004946DD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20</w:t>
      </w: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25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: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ab/>
      </w:r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[</w:t>
      </w:r>
      <w:proofErr w:type="spellStart"/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I</w:t>
      </w:r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ntroduction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proofErr w:type="spellStart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to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proofErr w:type="spellStart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literary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proofErr w:type="spellStart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theory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]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r w:rsidR="006416D9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Einf</w:t>
      </w:r>
      <w:r w:rsid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ührung</w:t>
      </w:r>
      <w:r w:rsidR="006416D9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in die Literaturwissenschaft </w:t>
      </w:r>
    </w:p>
    <w:p w14:paraId="5060096C" w14:textId="751ECF8C" w:rsidR="000E43FE" w:rsidRPr="006416D9" w:rsidRDefault="000E43FE" w:rsidP="004946DD">
      <w:pPr>
        <w:pStyle w:val="Listenabsatz"/>
        <w:numPr>
          <w:ilvl w:val="0"/>
          <w:numId w:val="11"/>
        </w:numPr>
        <w:shd w:val="clear" w:color="auto" w:fill="FFFFFF"/>
        <w:spacing w:before="120" w:after="0" w:line="360" w:lineRule="auto"/>
        <w:ind w:left="714" w:right="454" w:hanging="357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</w:pP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S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.</w:t>
      </w: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r w:rsidR="004946DD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20</w:t>
      </w: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24: </w:t>
      </w: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ab/>
      </w:r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[</w:t>
      </w:r>
      <w:proofErr w:type="spellStart"/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I</w:t>
      </w:r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ntroduction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proofErr w:type="spellStart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to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proofErr w:type="spellStart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literary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proofErr w:type="spellStart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theory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]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r w:rsidR="006416D9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Einf</w:t>
      </w:r>
      <w:r w:rsid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ührung</w:t>
      </w:r>
      <w:r w:rsidR="006416D9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in die Literaturwissenschaft </w:t>
      </w:r>
    </w:p>
    <w:p w14:paraId="0F5657BE" w14:textId="3A0D1AE1" w:rsidR="000E43FE" w:rsidRPr="006416D9" w:rsidRDefault="000E43FE" w:rsidP="004946DD">
      <w:pPr>
        <w:pStyle w:val="Listenabsatz"/>
        <w:numPr>
          <w:ilvl w:val="0"/>
          <w:numId w:val="11"/>
        </w:numPr>
        <w:shd w:val="clear" w:color="auto" w:fill="FFFFFF"/>
        <w:spacing w:before="120" w:after="0" w:line="360" w:lineRule="auto"/>
        <w:ind w:left="714" w:right="454" w:hanging="357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</w:pP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W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.</w:t>
      </w: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 </w:t>
      </w:r>
      <w:r w:rsidR="004946DD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20</w:t>
      </w: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23: </w:t>
      </w:r>
      <w:r w:rsidR="004946DD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ab/>
      </w:r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[The boundaries of fictional speech]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 </w:t>
      </w:r>
      <w:proofErr w:type="spellStart"/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Genzgänge</w:t>
      </w:r>
      <w:proofErr w:type="spellEnd"/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 der </w:t>
      </w:r>
      <w:proofErr w:type="spellStart"/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Literatur</w:t>
      </w:r>
      <w:proofErr w:type="spellEnd"/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 </w:t>
      </w:r>
    </w:p>
    <w:p w14:paraId="7E70CFE3" w14:textId="23CD0EAB" w:rsidR="000E43FE" w:rsidRPr="00782999" w:rsidRDefault="000E43FE" w:rsidP="004946DD">
      <w:pPr>
        <w:pStyle w:val="Listenabsatz"/>
        <w:numPr>
          <w:ilvl w:val="0"/>
          <w:numId w:val="11"/>
        </w:numPr>
        <w:shd w:val="clear" w:color="auto" w:fill="FFFFFF"/>
        <w:spacing w:before="120" w:after="0" w:line="360" w:lineRule="auto"/>
        <w:ind w:left="714" w:right="454" w:hanging="357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</w:pPr>
      <w:r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S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.</w:t>
      </w:r>
      <w:r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r w:rsidR="004946DD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20</w:t>
      </w:r>
      <w:r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23: </w:t>
      </w:r>
      <w:r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ab/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[</w:t>
      </w:r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Philosophy and </w:t>
      </w:r>
      <w:proofErr w:type="spellStart"/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Li</w:t>
      </w:r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terature</w:t>
      </w:r>
      <w:proofErr w:type="spellEnd"/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] </w:t>
      </w:r>
      <w:proofErr w:type="spellStart"/>
      <w:r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Pilosophie</w:t>
      </w:r>
      <w:proofErr w:type="spellEnd"/>
      <w:r w:rsidRPr="0078299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und Literatur </w:t>
      </w:r>
    </w:p>
    <w:p w14:paraId="48E43CB0" w14:textId="0CB8834D" w:rsidR="000E43FE" w:rsidRPr="006416D9" w:rsidRDefault="006416D9" w:rsidP="004946DD">
      <w:pPr>
        <w:pStyle w:val="Listenabsatz"/>
        <w:numPr>
          <w:ilvl w:val="0"/>
          <w:numId w:val="11"/>
        </w:numPr>
        <w:shd w:val="clear" w:color="auto" w:fill="FFFFFF"/>
        <w:spacing w:before="120" w:after="0" w:line="360" w:lineRule="auto"/>
        <w:ind w:left="714" w:right="454" w:hanging="357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</w:pPr>
      <w:r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W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.</w:t>
      </w:r>
      <w:r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r w:rsidR="004946DD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20</w:t>
      </w:r>
      <w:r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22: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ab/>
      </w:r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[</w:t>
      </w:r>
      <w:proofErr w:type="spellStart"/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I</w:t>
      </w:r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ntroduction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proofErr w:type="spellStart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to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proofErr w:type="spellStart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literary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proofErr w:type="spellStart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theory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]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Einf</w:t>
      </w:r>
      <w:r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ührung</w:t>
      </w: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in die Literaturwissenschaft </w:t>
      </w:r>
    </w:p>
    <w:p w14:paraId="4EA155D5" w14:textId="1D91D7E6" w:rsidR="00BE4932" w:rsidRDefault="000E43FE" w:rsidP="004946DD">
      <w:pPr>
        <w:pStyle w:val="Listenabsatz"/>
        <w:numPr>
          <w:ilvl w:val="0"/>
          <w:numId w:val="11"/>
        </w:numPr>
        <w:shd w:val="clear" w:color="auto" w:fill="FFFFFF"/>
        <w:spacing w:before="120" w:after="0" w:line="360" w:lineRule="auto"/>
        <w:ind w:left="714" w:right="454" w:hanging="357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</w:pP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W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.</w:t>
      </w: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r w:rsidR="004946DD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20</w:t>
      </w:r>
      <w:r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22: </w:t>
      </w:r>
      <w:r w:rsidR="004946DD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ab/>
      </w:r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[</w:t>
      </w:r>
      <w:proofErr w:type="spellStart"/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I</w:t>
      </w:r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ntroduction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proofErr w:type="spellStart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to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proofErr w:type="spellStart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literary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proofErr w:type="spellStart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theory</w:t>
      </w:r>
      <w:proofErr w:type="spellEnd"/>
      <w:r w:rsidR="00BE4932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]</w:t>
      </w:r>
      <w:r w:rsid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</w:t>
      </w:r>
      <w:r w:rsidR="006416D9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Einf</w:t>
      </w:r>
      <w:r w:rsid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>ührung</w:t>
      </w:r>
      <w:r w:rsidR="006416D9" w:rsidRPr="006416D9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eastAsia="de-DE"/>
        </w:rPr>
        <w:t xml:space="preserve"> in die Literaturwissenschaft </w:t>
      </w:r>
    </w:p>
    <w:p w14:paraId="31DA7B20" w14:textId="2DEC1EE5" w:rsidR="00CA5A01" w:rsidRPr="00BE4932" w:rsidRDefault="00BE4932" w:rsidP="004946DD">
      <w:pPr>
        <w:pStyle w:val="Listenabsatz"/>
        <w:numPr>
          <w:ilvl w:val="0"/>
          <w:numId w:val="11"/>
        </w:numPr>
        <w:shd w:val="clear" w:color="auto" w:fill="FFFFFF"/>
        <w:spacing w:before="120" w:after="0" w:line="360" w:lineRule="auto"/>
        <w:ind w:left="714" w:right="454" w:hanging="357"/>
        <w:mirrorIndents/>
        <w:jc w:val="both"/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</w:pPr>
      <w:r w:rsidRP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S. </w:t>
      </w:r>
      <w:r w:rsidR="004946DD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20</w:t>
      </w:r>
      <w:r w:rsidRP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22:</w:t>
      </w:r>
      <w:r w:rsidRP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ab/>
      </w:r>
      <w:r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[T</w:t>
      </w:r>
      <w:r w:rsidRP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he topicality o</w:t>
      </w:r>
      <w:r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f past science-fiction] </w:t>
      </w:r>
      <w:proofErr w:type="spellStart"/>
      <w:r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A</w:t>
      </w:r>
      <w:r w:rsidRP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ktualität</w:t>
      </w:r>
      <w:proofErr w:type="spellEnd"/>
      <w:r w:rsidRP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 </w:t>
      </w:r>
      <w:proofErr w:type="spellStart"/>
      <w:r w:rsidRP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vergangener</w:t>
      </w:r>
      <w:proofErr w:type="spellEnd"/>
      <w:r w:rsidRP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 Scie</w:t>
      </w:r>
      <w:r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>nce-Fiction</w:t>
      </w:r>
      <w:r w:rsidRPr="00BE4932">
        <w:rPr>
          <w:rFonts w:asciiTheme="majorHAnsi" w:eastAsia="Times New Roman" w:hAnsiTheme="majorHAnsi" w:cstheme="majorHAnsi"/>
          <w:color w:val="3B3838" w:themeColor="background2" w:themeShade="40"/>
          <w:sz w:val="21"/>
          <w:szCs w:val="21"/>
          <w:lang w:val="en-GB" w:eastAsia="de-DE"/>
        </w:rPr>
        <w:t xml:space="preserve"> </w:t>
      </w:r>
    </w:p>
    <w:p w14:paraId="432E86DE" w14:textId="211C8FF0" w:rsidR="00794E50" w:rsidRPr="00782999" w:rsidRDefault="00794E50" w:rsidP="00CA5A01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__________________________________________________________________________________</w:t>
      </w:r>
    </w:p>
    <w:p w14:paraId="5A5D9DE5" w14:textId="58427536" w:rsidR="00794E50" w:rsidRPr="00CA5A01" w:rsidRDefault="00794E50" w:rsidP="00FD2A22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</w:pPr>
      <w:r w:rsidRPr="00CA5A01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>FUNDING</w:t>
      </w:r>
    </w:p>
    <w:p w14:paraId="7297896B" w14:textId="12DB7796" w:rsidR="00856BEB" w:rsidRPr="00856BEB" w:rsidRDefault="00794E50" w:rsidP="00856BEB">
      <w:pPr>
        <w:pStyle w:val="Listenabsatz"/>
        <w:numPr>
          <w:ilvl w:val="0"/>
          <w:numId w:val="9"/>
        </w:numPr>
        <w:shd w:val="clear" w:color="auto" w:fill="FFFFFF"/>
        <w:spacing w:line="240" w:lineRule="auto"/>
        <w:ind w:right="454"/>
        <w:mirrorIndents/>
        <w:rPr>
          <w:rFonts w:asciiTheme="majorHAnsi" w:eastAsia="Times New Roman" w:hAnsiTheme="majorHAnsi" w:cstheme="majorHAnsi"/>
          <w:color w:val="3B3838" w:themeColor="background2" w:themeShade="40"/>
          <w:spacing w:val="4"/>
          <w:sz w:val="21"/>
          <w:szCs w:val="21"/>
          <w:lang w:val="en-GB" w:eastAsia="de-DE"/>
        </w:rPr>
      </w:pPr>
      <w:r w:rsidRPr="00782999">
        <w:rPr>
          <w:rFonts w:asciiTheme="majorHAnsi" w:hAnsiTheme="majorHAnsi" w:cstheme="majorHAnsi"/>
          <w:color w:val="3B3838" w:themeColor="background2" w:themeShade="40"/>
          <w:spacing w:val="4"/>
          <w:sz w:val="21"/>
          <w:szCs w:val="21"/>
          <w:shd w:val="clear" w:color="auto" w:fill="FFFFFF"/>
          <w:lang w:val="en-GB"/>
        </w:rPr>
        <w:t>Project DEAL – Springer Nature transformative open access agreement for the benefit of the entire German and global research community</w:t>
      </w:r>
      <w:r w:rsidR="00B018C1">
        <w:rPr>
          <w:rFonts w:asciiTheme="majorHAnsi" w:hAnsiTheme="majorHAnsi" w:cstheme="majorHAnsi"/>
          <w:color w:val="3B3838" w:themeColor="background2" w:themeShade="40"/>
          <w:spacing w:val="4"/>
          <w:sz w:val="21"/>
          <w:szCs w:val="21"/>
          <w:shd w:val="clear" w:color="auto" w:fill="FFFFFF"/>
          <w:lang w:val="en-GB"/>
        </w:rPr>
        <w:t xml:space="preserve"> (</w:t>
      </w:r>
      <w:r w:rsidR="00B018C1" w:rsidRPr="00B018C1">
        <w:rPr>
          <w:rFonts w:asciiTheme="majorHAnsi" w:hAnsiTheme="majorHAnsi" w:cstheme="majorHAnsi"/>
          <w:color w:val="3B3838" w:themeColor="background2" w:themeShade="40"/>
          <w:spacing w:val="4"/>
          <w:sz w:val="21"/>
          <w:szCs w:val="21"/>
          <w:shd w:val="clear" w:color="auto" w:fill="FFFFFF"/>
          <w:lang w:val="en-GB"/>
        </w:rPr>
        <w:t xml:space="preserve">2.500 </w:t>
      </w:r>
      <w:r w:rsidR="00B018C1">
        <w:rPr>
          <w:rFonts w:asciiTheme="majorHAnsi" w:hAnsiTheme="majorHAnsi" w:cstheme="majorHAnsi"/>
          <w:color w:val="3B3838" w:themeColor="background2" w:themeShade="40"/>
          <w:spacing w:val="4"/>
          <w:sz w:val="21"/>
          <w:szCs w:val="21"/>
          <w:shd w:val="clear" w:color="auto" w:fill="FFFFFF"/>
          <w:lang w:val="en-GB"/>
        </w:rPr>
        <w:t>€)</w:t>
      </w:r>
      <w:r w:rsidRPr="00782999">
        <w:rPr>
          <w:rFonts w:asciiTheme="majorHAnsi" w:hAnsiTheme="majorHAnsi" w:cstheme="majorHAnsi"/>
          <w:color w:val="3B3838" w:themeColor="background2" w:themeShade="40"/>
          <w:spacing w:val="4"/>
          <w:sz w:val="21"/>
          <w:szCs w:val="21"/>
          <w:shd w:val="clear" w:color="auto" w:fill="FFFFFF"/>
          <w:lang w:val="en-GB"/>
        </w:rPr>
        <w:t>.</w:t>
      </w:r>
      <w:r w:rsidR="00FD2A22" w:rsidRPr="00782999">
        <w:rPr>
          <w:rFonts w:asciiTheme="majorHAnsi" w:hAnsiTheme="majorHAnsi" w:cstheme="majorHAnsi"/>
          <w:color w:val="3B3838" w:themeColor="background2" w:themeShade="40"/>
          <w:spacing w:val="4"/>
          <w:sz w:val="21"/>
          <w:szCs w:val="21"/>
          <w:shd w:val="clear" w:color="auto" w:fill="FFFFFF"/>
          <w:lang w:val="en-GB"/>
        </w:rPr>
        <w:t xml:space="preserve"> </w:t>
      </w:r>
    </w:p>
    <w:p w14:paraId="00540CC6" w14:textId="34003E02" w:rsidR="004546AC" w:rsidRPr="004546AC" w:rsidRDefault="00794E50" w:rsidP="004546AC">
      <w:pPr>
        <w:shd w:val="clear" w:color="auto" w:fill="FFFFFF"/>
        <w:spacing w:line="240" w:lineRule="auto"/>
        <w:ind w:right="454" w:firstLine="360"/>
        <w:mirrorIndents/>
        <w:rPr>
          <w:rFonts w:asciiTheme="majorHAnsi" w:eastAsia="Times New Roman" w:hAnsiTheme="majorHAnsi" w:cstheme="majorHAnsi"/>
          <w:color w:val="3B3838" w:themeColor="background2" w:themeShade="40"/>
          <w:spacing w:val="4"/>
          <w:sz w:val="21"/>
          <w:szCs w:val="21"/>
          <w:lang w:eastAsia="de-DE"/>
        </w:rPr>
      </w:pPr>
      <w:r w:rsidRPr="00856BEB">
        <w:rPr>
          <w:rFonts w:asciiTheme="majorHAnsi" w:eastAsia="Times New Roman" w:hAnsiTheme="majorHAnsi" w:cstheme="majorHAnsi"/>
          <w:color w:val="3B3838" w:themeColor="background2" w:themeShade="40"/>
          <w:spacing w:val="4"/>
          <w:sz w:val="21"/>
          <w:szCs w:val="21"/>
          <w:lang w:eastAsia="de-DE"/>
        </w:rPr>
        <w:t>FUNDREF: </w:t>
      </w:r>
      <w:hyperlink r:id="rId12" w:tgtFrame="_blank" w:history="1">
        <w:r w:rsidRPr="00856BEB">
          <w:rPr>
            <w:rFonts w:asciiTheme="majorHAnsi" w:eastAsia="Times New Roman" w:hAnsiTheme="majorHAnsi" w:cstheme="majorHAnsi"/>
            <w:color w:val="3B3838" w:themeColor="background2" w:themeShade="40"/>
            <w:spacing w:val="4"/>
            <w:sz w:val="21"/>
            <w:szCs w:val="21"/>
            <w:u w:val="single"/>
            <w:lang w:eastAsia="de-DE"/>
          </w:rPr>
          <w:t>dx.doi.org/10.13039/501100001659</w:t>
        </w:r>
      </w:hyperlink>
      <w:r w:rsidRPr="00856BEB">
        <w:rPr>
          <w:rFonts w:asciiTheme="majorHAnsi" w:eastAsia="Times New Roman" w:hAnsiTheme="majorHAnsi" w:cstheme="majorHAnsi"/>
          <w:color w:val="3B3838" w:themeColor="background2" w:themeShade="40"/>
          <w:spacing w:val="4"/>
          <w:sz w:val="21"/>
          <w:szCs w:val="21"/>
          <w:lang w:eastAsia="de-DE"/>
        </w:rPr>
        <w:t xml:space="preserve"> (Deutsche Forschungsgemeinschaft).</w:t>
      </w:r>
    </w:p>
    <w:p w14:paraId="26660CA8" w14:textId="77777777" w:rsidR="004546AC" w:rsidRPr="00782999" w:rsidRDefault="004546AC" w:rsidP="004546AC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__________________________________________________________________________________</w:t>
      </w:r>
    </w:p>
    <w:p w14:paraId="571B79DD" w14:textId="5340CE31" w:rsidR="004546AC" w:rsidRDefault="004546AC" w:rsidP="004546AC">
      <w:pPr>
        <w:pStyle w:val="post-excerpt"/>
        <w:spacing w:before="0" w:beforeAutospacing="0" w:after="0" w:afterAutospacing="0"/>
        <w:ind w:right="454"/>
        <w:mirrorIndents/>
        <w:jc w:val="both"/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>CONFERENCE</w:t>
      </w:r>
      <w:r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 xml:space="preserve"> ORGANISATION</w:t>
      </w:r>
      <w:r w:rsidR="00717B6F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 xml:space="preserve"> (SELECTION)</w:t>
      </w:r>
      <w:bookmarkStart w:id="0" w:name="_GoBack"/>
      <w:bookmarkEnd w:id="0"/>
    </w:p>
    <w:p w14:paraId="541F0819" w14:textId="77777777" w:rsidR="004546AC" w:rsidRPr="00782999" w:rsidRDefault="004546AC" w:rsidP="004546AC">
      <w:pPr>
        <w:pStyle w:val="post-excerpt"/>
        <w:spacing w:before="0" w:beforeAutospacing="0" w:after="0" w:afterAutospacing="0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</w:p>
    <w:p w14:paraId="458687BD" w14:textId="77777777" w:rsidR="004546AC" w:rsidRPr="00782999" w:rsidRDefault="004546AC" w:rsidP="004546AC">
      <w:pPr>
        <w:pStyle w:val="Listenabsatz"/>
        <w:numPr>
          <w:ilvl w:val="0"/>
          <w:numId w:val="12"/>
        </w:num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BE4932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</w:rPr>
        <w:t>Grenzfiktionen - Ästhetik und Pragmatik politischer Grenzen</w:t>
      </w:r>
      <w:r w:rsidRPr="00BE4932">
        <w:rPr>
          <w:rFonts w:asciiTheme="majorHAnsi" w:hAnsiTheme="majorHAnsi" w:cstheme="majorHAnsi"/>
          <w:color w:val="3B3838" w:themeColor="background2" w:themeShade="40"/>
          <w:sz w:val="21"/>
          <w:szCs w:val="21"/>
        </w:rPr>
        <w:t xml:space="preserve"> [</w:t>
      </w:r>
      <w:proofErr w:type="spellStart"/>
      <w:r w:rsidRPr="00BE4932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</w:rPr>
        <w:t>Boarderfictions</w:t>
      </w:r>
      <w:proofErr w:type="spellEnd"/>
      <w:r w:rsidRPr="00BE4932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</w:rPr>
        <w:t xml:space="preserve"> - </w:t>
      </w:r>
      <w:proofErr w:type="spellStart"/>
      <w:r w:rsidRPr="00BE4932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</w:rPr>
        <w:t>Aesthetics</w:t>
      </w:r>
      <w:proofErr w:type="spellEnd"/>
      <w:r w:rsidRPr="00BE4932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</w:rPr>
        <w:t xml:space="preserve"> and </w:t>
      </w:r>
      <w:proofErr w:type="spellStart"/>
      <w:r w:rsidRPr="00BE4932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</w:rPr>
        <w:t>Pragmatics</w:t>
      </w:r>
      <w:proofErr w:type="spellEnd"/>
      <w:r w:rsidRPr="00BE4932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</w:rPr>
        <w:t xml:space="preserve"> </w:t>
      </w:r>
      <w:proofErr w:type="spellStart"/>
      <w:r w:rsidRPr="00BE4932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</w:rPr>
        <w:t>of</w:t>
      </w:r>
      <w:proofErr w:type="spellEnd"/>
      <w:r w:rsidRPr="00BE4932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</w:rPr>
        <w:t xml:space="preserve"> Political Borders</w:t>
      </w:r>
      <w:r w:rsidRPr="00BE4932">
        <w:rPr>
          <w:rFonts w:asciiTheme="majorHAnsi" w:hAnsiTheme="majorHAnsi" w:cstheme="majorHAnsi"/>
          <w:color w:val="3B3838" w:themeColor="background2" w:themeShade="40"/>
          <w:sz w:val="21"/>
          <w:szCs w:val="21"/>
        </w:rPr>
        <w:t>]</w:t>
      </w:r>
      <w:r>
        <w:rPr>
          <w:rFonts w:asciiTheme="majorHAnsi" w:hAnsiTheme="majorHAnsi" w:cstheme="majorHAnsi"/>
          <w:color w:val="3B3838" w:themeColor="background2" w:themeShade="40"/>
          <w:sz w:val="21"/>
          <w:szCs w:val="21"/>
        </w:rPr>
        <w:t xml:space="preserve">, </w:t>
      </w:r>
      <w:r w:rsidRPr="00BE4932">
        <w:rPr>
          <w:rFonts w:asciiTheme="majorHAnsi" w:hAnsiTheme="majorHAnsi" w:cstheme="majorHAnsi"/>
          <w:color w:val="3B3838" w:themeColor="background2" w:themeShade="40"/>
          <w:sz w:val="21"/>
          <w:szCs w:val="21"/>
        </w:rPr>
        <w:t xml:space="preserve">30. 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November 2024. (</w:t>
      </w:r>
      <w:r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Conceptualisation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)</w:t>
      </w:r>
    </w:p>
    <w:p w14:paraId="551243A3" w14:textId="77777777" w:rsidR="004546AC" w:rsidRPr="00782999" w:rsidRDefault="004546AC" w:rsidP="004546AC">
      <w:pPr>
        <w:pStyle w:val="Listenabsatz"/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</w:p>
    <w:p w14:paraId="38B9A639" w14:textId="77777777" w:rsidR="004546AC" w:rsidRPr="00782999" w:rsidRDefault="004546AC" w:rsidP="004546AC">
      <w:pPr>
        <w:pStyle w:val="Listenabsatz"/>
        <w:numPr>
          <w:ilvl w:val="0"/>
          <w:numId w:val="12"/>
        </w:num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it-IT"/>
        </w:rPr>
      </w:pPr>
      <w:r w:rsidRPr="00782999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shd w:val="clear" w:color="auto" w:fill="FFFFFF"/>
          <w:lang w:val="it-IT"/>
        </w:rPr>
        <w:t xml:space="preserve">After the </w:t>
      </w:r>
      <w:proofErr w:type="spellStart"/>
      <w:r w:rsidRPr="00782999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shd w:val="clear" w:color="auto" w:fill="FFFFFF"/>
          <w:lang w:val="it-IT"/>
        </w:rPr>
        <w:t>seventh</w:t>
      </w:r>
      <w:proofErr w:type="spellEnd"/>
      <w:r w:rsidRPr="00782999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shd w:val="clear" w:color="auto" w:fill="FFFFFF"/>
          <w:lang w:val="it-IT"/>
        </w:rPr>
        <w:t xml:space="preserve"> </w:t>
      </w:r>
      <w:proofErr w:type="spellStart"/>
      <w:r w:rsidRPr="00782999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shd w:val="clear" w:color="auto" w:fill="FFFFFF"/>
          <w:lang w:val="it-IT"/>
        </w:rPr>
        <w:t>centenary</w:t>
      </w:r>
      <w:proofErr w:type="spellEnd"/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it-IT"/>
        </w:rPr>
        <w:t>. Loveno di Menaggio (IT), Villa Vigoni -</w:t>
      </w:r>
      <w:r>
        <w:rPr>
          <w:rFonts w:asciiTheme="majorHAnsi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it-IT"/>
        </w:rPr>
        <w:t xml:space="preserve"> </w:t>
      </w:r>
      <w:proofErr w:type="spellStart"/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it-IT"/>
        </w:rPr>
        <w:t>German-Italian</w:t>
      </w:r>
      <w:proofErr w:type="spellEnd"/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it-IT"/>
        </w:rPr>
        <w:t xml:space="preserve"> Centre for </w:t>
      </w:r>
      <w:proofErr w:type="spellStart"/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it-IT"/>
        </w:rPr>
        <w:t>European</w:t>
      </w:r>
      <w:proofErr w:type="spellEnd"/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it-IT"/>
        </w:rPr>
        <w:t xml:space="preserve"> Dialogue, 15/11/2023 to 18/11/. (</w:t>
      </w:r>
      <w:r>
        <w:rPr>
          <w:rFonts w:asciiTheme="majorHAnsi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it-IT"/>
        </w:rPr>
        <w:t>Organisation</w:t>
      </w: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shd w:val="clear" w:color="auto" w:fill="FFFFFF"/>
          <w:lang w:val="it-IT"/>
        </w:rPr>
        <w:t>)</w:t>
      </w:r>
    </w:p>
    <w:p w14:paraId="5A957F57" w14:textId="3303A774" w:rsidR="001E7E3B" w:rsidRPr="00693995" w:rsidRDefault="00693995" w:rsidP="00693995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__________________________________________________________________________________</w:t>
      </w:r>
    </w:p>
    <w:p w14:paraId="495C9FA4" w14:textId="77777777" w:rsidR="00717B6F" w:rsidRDefault="00717B6F" w:rsidP="00717B6F">
      <w:pPr>
        <w:pStyle w:val="Default0"/>
        <w:ind w:right="454"/>
        <w:mirrorIndents/>
        <w:jc w:val="both"/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</w:pPr>
      <w:r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>ACADEMIC SERVICE (REFEREE)</w:t>
      </w:r>
    </w:p>
    <w:p w14:paraId="01654567" w14:textId="77777777" w:rsidR="00717B6F" w:rsidRDefault="00717B6F" w:rsidP="00717B6F">
      <w:pPr>
        <w:pStyle w:val="Default0"/>
        <w:ind w:right="454"/>
        <w:mirrorIndents/>
        <w:jc w:val="both"/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</w:pPr>
    </w:p>
    <w:p w14:paraId="25242655" w14:textId="77777777" w:rsidR="00717B6F" w:rsidRPr="001E7E3B" w:rsidRDefault="00717B6F" w:rsidP="00717B6F">
      <w:pPr>
        <w:pStyle w:val="Default0"/>
        <w:ind w:right="454"/>
        <w:mirrorIndents/>
        <w:jc w:val="both"/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lang w:val="en-GB"/>
        </w:rPr>
      </w:pPr>
      <w:r w:rsidRPr="001E7E3B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lang w:val="en-GB"/>
        </w:rPr>
        <w:t>Social E</w:t>
      </w:r>
      <w:r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lang w:val="en-GB"/>
        </w:rPr>
        <w:t>p</w:t>
      </w:r>
      <w:r w:rsidRPr="001E7E3B">
        <w:rPr>
          <w:rFonts w:asciiTheme="majorHAnsi" w:hAnsiTheme="majorHAnsi" w:cstheme="majorHAnsi"/>
          <w:i/>
          <w:color w:val="3B3838" w:themeColor="background2" w:themeShade="40"/>
          <w:sz w:val="21"/>
          <w:szCs w:val="21"/>
          <w:lang w:val="en-GB"/>
        </w:rPr>
        <w:t xml:space="preserve">istemology </w:t>
      </w:r>
      <w:r w:rsidRPr="001E7E3B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(2025)</w:t>
      </w:r>
    </w:p>
    <w:p w14:paraId="67698D18" w14:textId="77777777" w:rsidR="00717B6F" w:rsidRDefault="00717B6F" w:rsidP="00693995">
      <w:pPr>
        <w:pStyle w:val="Default0"/>
        <w:ind w:left="720" w:right="454"/>
        <w:mirrorIndents/>
        <w:jc w:val="both"/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</w:pPr>
    </w:p>
    <w:p w14:paraId="43B672BD" w14:textId="06F0AE90" w:rsidR="00717B6F" w:rsidRPr="00717B6F" w:rsidRDefault="00717B6F" w:rsidP="00717B6F">
      <w:pPr>
        <w:spacing w:line="240" w:lineRule="auto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782999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__________________________________________________________________________________</w:t>
      </w:r>
    </w:p>
    <w:p w14:paraId="048E6D51" w14:textId="024C49C3" w:rsidR="00693995" w:rsidRPr="00693995" w:rsidRDefault="00693995" w:rsidP="00693995">
      <w:pPr>
        <w:pStyle w:val="Default0"/>
        <w:ind w:left="720" w:right="454"/>
        <w:mirrorIndents/>
        <w:jc w:val="both"/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</w:pPr>
      <w:r w:rsidRPr="00693995">
        <w:rPr>
          <w:rFonts w:asciiTheme="majorHAnsi" w:hAnsiTheme="majorHAnsi" w:cstheme="majorHAnsi"/>
          <w:b/>
          <w:color w:val="3B3838" w:themeColor="background2" w:themeShade="40"/>
          <w:sz w:val="21"/>
          <w:szCs w:val="21"/>
          <w:lang w:val="en-GB"/>
        </w:rPr>
        <w:t>LANGUAGE SKILLS</w:t>
      </w:r>
    </w:p>
    <w:p w14:paraId="7296EB6F" w14:textId="768ADC9F" w:rsidR="00693995" w:rsidRPr="00693995" w:rsidRDefault="00693995" w:rsidP="00693995">
      <w:pPr>
        <w:pStyle w:val="Default0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</w:p>
    <w:p w14:paraId="63D394EB" w14:textId="77777777" w:rsidR="00717B6F" w:rsidRDefault="00693995" w:rsidP="00717B6F">
      <w:pPr>
        <w:pStyle w:val="Default0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693995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Native speaker: </w:t>
      </w:r>
      <w:r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ab/>
      </w:r>
      <w:r w:rsidRPr="00693995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German</w:t>
      </w:r>
      <w:r w:rsidR="00717B6F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</w:t>
      </w:r>
    </w:p>
    <w:p w14:paraId="77B53F82" w14:textId="5A657818" w:rsidR="00717B6F" w:rsidRDefault="00717B6F" w:rsidP="00717B6F">
      <w:pPr>
        <w:pStyle w:val="Default0"/>
        <w:ind w:left="708" w:right="454" w:firstLine="708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                    </w:t>
      </w:r>
      <w:r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ab/>
      </w:r>
      <w:r w:rsidR="00693995" w:rsidRPr="00693995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Italian</w:t>
      </w:r>
    </w:p>
    <w:p w14:paraId="461297F4" w14:textId="58DB7F73" w:rsidR="004946DD" w:rsidRPr="004946DD" w:rsidRDefault="00693995" w:rsidP="00693995">
      <w:pPr>
        <w:pStyle w:val="Default0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C1: </w:t>
      </w:r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ab/>
      </w:r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ab/>
        <w:t>English</w:t>
      </w:r>
    </w:p>
    <w:p w14:paraId="0E705F44" w14:textId="6B7D402B" w:rsidR="001E7E3B" w:rsidRDefault="00693995" w:rsidP="00693995">
      <w:pPr>
        <w:pStyle w:val="Default0"/>
        <w:ind w:right="454"/>
        <w:mirrorIndents/>
        <w:jc w:val="both"/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</w:pPr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B1: </w:t>
      </w:r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ab/>
      </w:r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ab/>
        <w:t>Spanis</w:t>
      </w:r>
      <w:r w:rsidR="00717B6F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 xml:space="preserve">h, </w:t>
      </w:r>
      <w:r w:rsidRPr="004946DD">
        <w:rPr>
          <w:rFonts w:asciiTheme="majorHAnsi" w:hAnsiTheme="majorHAnsi" w:cstheme="majorHAnsi"/>
          <w:color w:val="3B3838" w:themeColor="background2" w:themeShade="40"/>
          <w:sz w:val="21"/>
          <w:szCs w:val="21"/>
          <w:lang w:val="en-GB"/>
        </w:rPr>
        <w:t>French</w:t>
      </w:r>
    </w:p>
    <w:sectPr w:rsidR="001E7E3B">
      <w:headerReference w:type="default" r:id="rId13"/>
      <w:foot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8DDBFB" w14:textId="77777777" w:rsidR="00D35664" w:rsidRDefault="00D35664" w:rsidP="00B364D7">
      <w:pPr>
        <w:spacing w:after="0" w:line="240" w:lineRule="auto"/>
      </w:pPr>
      <w:r>
        <w:separator/>
      </w:r>
    </w:p>
  </w:endnote>
  <w:endnote w:type="continuationSeparator" w:id="0">
    <w:p w14:paraId="6B5EABDB" w14:textId="77777777" w:rsidR="00D35664" w:rsidRDefault="00D35664" w:rsidP="00B364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hAnsiTheme="majorHAnsi" w:cstheme="majorHAnsi"/>
      </w:rPr>
      <w:id w:val="1479805564"/>
      <w:docPartObj>
        <w:docPartGallery w:val="Page Numbers (Bottom of Page)"/>
        <w:docPartUnique/>
      </w:docPartObj>
    </w:sdtPr>
    <w:sdtEndPr/>
    <w:sdtContent>
      <w:p w14:paraId="4F11DC53" w14:textId="77777777" w:rsidR="00B364D7" w:rsidRPr="00B364D7" w:rsidRDefault="00B364D7">
        <w:pPr>
          <w:pStyle w:val="Fuzeile"/>
          <w:jc w:val="right"/>
          <w:rPr>
            <w:rFonts w:asciiTheme="majorHAnsi" w:hAnsiTheme="majorHAnsi" w:cstheme="majorHAnsi"/>
          </w:rPr>
        </w:pPr>
        <w:r w:rsidRPr="00B364D7">
          <w:rPr>
            <w:rFonts w:asciiTheme="majorHAnsi" w:hAnsiTheme="majorHAnsi" w:cstheme="majorHAnsi"/>
          </w:rPr>
          <w:fldChar w:fldCharType="begin"/>
        </w:r>
        <w:r w:rsidRPr="00B364D7">
          <w:rPr>
            <w:rFonts w:asciiTheme="majorHAnsi" w:hAnsiTheme="majorHAnsi" w:cstheme="majorHAnsi"/>
          </w:rPr>
          <w:instrText>PAGE   \* MERGEFORMAT</w:instrText>
        </w:r>
        <w:r w:rsidRPr="00B364D7">
          <w:rPr>
            <w:rFonts w:asciiTheme="majorHAnsi" w:hAnsiTheme="majorHAnsi" w:cstheme="majorHAnsi"/>
          </w:rPr>
          <w:fldChar w:fldCharType="separate"/>
        </w:r>
        <w:r w:rsidRPr="00B364D7">
          <w:rPr>
            <w:rFonts w:asciiTheme="majorHAnsi" w:hAnsiTheme="majorHAnsi" w:cstheme="majorHAnsi"/>
          </w:rPr>
          <w:t>2</w:t>
        </w:r>
        <w:r w:rsidRPr="00B364D7">
          <w:rPr>
            <w:rFonts w:asciiTheme="majorHAnsi" w:hAnsiTheme="majorHAnsi" w:cstheme="majorHAnsi"/>
          </w:rPr>
          <w:fldChar w:fldCharType="end"/>
        </w:r>
        <w:r w:rsidRPr="00B364D7">
          <w:rPr>
            <w:rFonts w:asciiTheme="majorHAnsi" w:hAnsiTheme="majorHAnsi" w:cstheme="majorHAnsi"/>
          </w:rPr>
          <w:t>/2</w:t>
        </w:r>
      </w:p>
    </w:sdtContent>
  </w:sdt>
  <w:p w14:paraId="7B3E35C3" w14:textId="77777777" w:rsidR="00B364D7" w:rsidRDefault="00B364D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5352FF" w14:textId="77777777" w:rsidR="00D35664" w:rsidRDefault="00D35664" w:rsidP="00B364D7">
      <w:pPr>
        <w:spacing w:after="0" w:line="240" w:lineRule="auto"/>
      </w:pPr>
      <w:r>
        <w:separator/>
      </w:r>
    </w:p>
  </w:footnote>
  <w:footnote w:type="continuationSeparator" w:id="0">
    <w:p w14:paraId="56B2002F" w14:textId="77777777" w:rsidR="00D35664" w:rsidRDefault="00D35664" w:rsidP="00B364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6EE9B" w14:textId="4F7CB7AC" w:rsidR="00A03AB3" w:rsidRPr="006416D9" w:rsidRDefault="00A03AB3" w:rsidP="00782999">
    <w:pPr>
      <w:spacing w:line="240" w:lineRule="auto"/>
      <w:ind w:left="-397"/>
      <w:rPr>
        <w:rFonts w:asciiTheme="majorHAnsi" w:hAnsiTheme="majorHAnsi" w:cstheme="majorHAnsi"/>
        <w:color w:val="525252" w:themeColor="accent3" w:themeShade="80"/>
        <w:lang w:val="en-GB"/>
      </w:rPr>
    </w:pPr>
    <w:r w:rsidRPr="006416D9">
      <w:rPr>
        <w:rFonts w:asciiTheme="majorHAnsi" w:hAnsiTheme="majorHAnsi" w:cstheme="majorHAnsi"/>
        <w:b/>
        <w:color w:val="C45911" w:themeColor="accent2" w:themeShade="BF"/>
        <w:sz w:val="24"/>
        <w:szCs w:val="24"/>
        <w:lang w:val="en-GB"/>
      </w:rPr>
      <w:t>Til Eyinck</w:t>
    </w:r>
    <w:r w:rsidR="006416D9">
      <w:rPr>
        <w:rFonts w:asciiTheme="majorHAnsi" w:hAnsiTheme="majorHAnsi" w:cstheme="majorHAnsi"/>
        <w:color w:val="3B3838" w:themeColor="background2" w:themeShade="40"/>
        <w:lang w:val="en-GB"/>
      </w:rPr>
      <w:t xml:space="preserve"> </w:t>
    </w:r>
    <w:r w:rsidR="00FC0876">
      <w:rPr>
        <w:rFonts w:asciiTheme="majorHAnsi" w:hAnsiTheme="majorHAnsi" w:cstheme="majorHAnsi"/>
        <w:color w:val="3B3838" w:themeColor="background2" w:themeShade="40"/>
        <w:lang w:val="en-GB"/>
      </w:rPr>
      <w:t>– CV</w:t>
    </w:r>
    <w:r w:rsidR="00FC0876" w:rsidRPr="00FC0876">
      <w:rPr>
        <w:rFonts w:asciiTheme="majorHAnsi" w:hAnsiTheme="majorHAnsi" w:cstheme="majorHAnsi"/>
        <w:color w:val="3B3838" w:themeColor="background2" w:themeShade="40"/>
        <w:lang w:val="en-GB"/>
      </w:rPr>
      <w:t xml:space="preserve"> </w:t>
    </w:r>
    <w:r w:rsidR="00FC0876">
      <w:rPr>
        <w:rFonts w:asciiTheme="majorHAnsi" w:hAnsiTheme="majorHAnsi" w:cstheme="majorHAnsi"/>
        <w:color w:val="3B3838" w:themeColor="background2" w:themeShade="40"/>
        <w:lang w:val="en-GB"/>
      </w:rPr>
      <w:t>(short)</w:t>
    </w:r>
    <w:r w:rsidR="006416D9">
      <w:rPr>
        <w:rFonts w:asciiTheme="majorHAnsi" w:hAnsiTheme="majorHAnsi" w:cstheme="majorHAnsi"/>
        <w:color w:val="3B3838" w:themeColor="background2" w:themeShade="40"/>
        <w:lang w:val="en-GB"/>
      </w:rPr>
      <w:tab/>
      <w:t>Homepage:</w:t>
    </w:r>
    <w:r w:rsidRPr="006416D9">
      <w:rPr>
        <w:rFonts w:asciiTheme="majorHAnsi" w:hAnsiTheme="majorHAnsi" w:cstheme="majorHAnsi"/>
        <w:color w:val="3B3838" w:themeColor="background2" w:themeShade="40"/>
        <w:lang w:val="en-GB"/>
      </w:rPr>
      <w:t xml:space="preserve"> </w:t>
    </w:r>
    <w:hyperlink r:id="rId1" w:history="1">
      <w:r w:rsidRPr="006416D9">
        <w:rPr>
          <w:rStyle w:val="Hyperlink"/>
          <w:rFonts w:asciiTheme="majorHAnsi" w:hAnsiTheme="majorHAnsi" w:cstheme="majorHAnsi"/>
          <w:lang w:val="en-GB"/>
        </w:rPr>
        <w:t>www.tileyinck.com</w:t>
      </w:r>
    </w:hyperlink>
    <w:r w:rsidRPr="006416D9">
      <w:rPr>
        <w:rFonts w:asciiTheme="majorHAnsi" w:hAnsiTheme="majorHAnsi" w:cstheme="majorHAnsi"/>
        <w:color w:val="525252" w:themeColor="accent3" w:themeShade="80"/>
        <w:lang w:val="en-GB"/>
      </w:rPr>
      <w:t xml:space="preserve"> </w:t>
    </w:r>
    <w:r w:rsidR="006416D9">
      <w:rPr>
        <w:rFonts w:asciiTheme="majorHAnsi" w:hAnsiTheme="majorHAnsi" w:cstheme="majorHAnsi"/>
        <w:color w:val="525252" w:themeColor="accent3" w:themeShade="80"/>
        <w:lang w:val="en-GB"/>
      </w:rPr>
      <w:tab/>
    </w:r>
    <w:r w:rsidR="006416D9">
      <w:rPr>
        <w:rFonts w:asciiTheme="majorHAnsi" w:hAnsiTheme="majorHAnsi" w:cstheme="majorHAnsi"/>
        <w:color w:val="525252" w:themeColor="accent3" w:themeShade="80"/>
        <w:lang w:val="en-GB"/>
      </w:rPr>
      <w:tab/>
      <w:t xml:space="preserve">Mail: </w:t>
    </w:r>
    <w:hyperlink r:id="rId2" w:history="1">
      <w:r w:rsidR="006416D9" w:rsidRPr="00B67513">
        <w:rPr>
          <w:rStyle w:val="Hyperlink"/>
          <w:rFonts w:asciiTheme="majorHAnsi" w:hAnsiTheme="majorHAnsi" w:cstheme="majorHAnsi"/>
          <w:lang w:val="en-GB"/>
        </w:rPr>
        <w:t>tileyinck@gmail.com</w:t>
      </w:r>
    </w:hyperlink>
    <w:r w:rsidR="006416D9">
      <w:rPr>
        <w:rFonts w:asciiTheme="majorHAnsi" w:hAnsiTheme="majorHAnsi" w:cstheme="majorHAnsi"/>
        <w:color w:val="525252" w:themeColor="accent3" w:themeShade="80"/>
        <w:lang w:val="en-GB"/>
      </w:rPr>
      <w:t xml:space="preserve"> </w:t>
    </w:r>
    <w:r w:rsidRPr="006416D9">
      <w:rPr>
        <w:rFonts w:asciiTheme="majorHAnsi" w:hAnsiTheme="majorHAnsi" w:cstheme="majorHAnsi"/>
        <w:color w:val="525252" w:themeColor="accent3" w:themeShade="80"/>
        <w:lang w:val="en-GB"/>
      </w:rPr>
      <w:t xml:space="preserve"> </w:t>
    </w:r>
  </w:p>
  <w:p w14:paraId="4C79487E" w14:textId="77777777" w:rsidR="00A03AB3" w:rsidRPr="006416D9" w:rsidRDefault="00A03AB3">
    <w:pPr>
      <w:pStyle w:val="Kopfzeile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85781"/>
    <w:multiLevelType w:val="hybridMultilevel"/>
    <w:tmpl w:val="85DCE62C"/>
    <w:lvl w:ilvl="0" w:tplc="CDC81066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cstheme="majorHAnsi" w:hint="default"/>
        <w:color w:val="3B3838" w:themeColor="background2" w:themeShade="40"/>
        <w:sz w:val="21"/>
        <w:szCs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D7AB0"/>
    <w:multiLevelType w:val="hybridMultilevel"/>
    <w:tmpl w:val="A5CCEB82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86C4B"/>
    <w:multiLevelType w:val="multilevel"/>
    <w:tmpl w:val="9F589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9B07EC"/>
    <w:multiLevelType w:val="hybridMultilevel"/>
    <w:tmpl w:val="4C32A588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5228ED"/>
    <w:multiLevelType w:val="hybridMultilevel"/>
    <w:tmpl w:val="BBFAEE54"/>
    <w:lvl w:ilvl="0" w:tplc="1E32E20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0C5D9B"/>
    <w:multiLevelType w:val="hybridMultilevel"/>
    <w:tmpl w:val="A7C494B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E45755"/>
    <w:multiLevelType w:val="hybridMultilevel"/>
    <w:tmpl w:val="7F2410B6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595BE9"/>
    <w:multiLevelType w:val="hybridMultilevel"/>
    <w:tmpl w:val="652A8EC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D93BC8"/>
    <w:multiLevelType w:val="hybridMultilevel"/>
    <w:tmpl w:val="65C6F162"/>
    <w:lvl w:ilvl="0" w:tplc="04070011">
      <w:start w:val="1"/>
      <w:numFmt w:val="decimal"/>
      <w:lvlText w:val="%1)"/>
      <w:lvlJc w:val="left"/>
      <w:pPr>
        <w:ind w:left="1440" w:hanging="360"/>
      </w:p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1657391"/>
    <w:multiLevelType w:val="hybridMultilevel"/>
    <w:tmpl w:val="EFFC4812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11024D"/>
    <w:multiLevelType w:val="hybridMultilevel"/>
    <w:tmpl w:val="159AF294"/>
    <w:lvl w:ilvl="0" w:tplc="ABDCB79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2248F7"/>
    <w:multiLevelType w:val="hybridMultilevel"/>
    <w:tmpl w:val="C9D46922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E112DD"/>
    <w:multiLevelType w:val="hybridMultilevel"/>
    <w:tmpl w:val="ACE65E4A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D327B4"/>
    <w:multiLevelType w:val="multilevel"/>
    <w:tmpl w:val="9DBA9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7D7AD8"/>
    <w:multiLevelType w:val="hybridMultilevel"/>
    <w:tmpl w:val="08B66868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427E64"/>
    <w:multiLevelType w:val="multilevel"/>
    <w:tmpl w:val="4A366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253C0A"/>
    <w:multiLevelType w:val="hybridMultilevel"/>
    <w:tmpl w:val="11EE5AAE"/>
    <w:lvl w:ilvl="0" w:tplc="4044CE1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E77318"/>
    <w:multiLevelType w:val="hybridMultilevel"/>
    <w:tmpl w:val="52B0C0FE"/>
    <w:lvl w:ilvl="0" w:tplc="04070011">
      <w:start w:val="1"/>
      <w:numFmt w:val="decimal"/>
      <w:lvlText w:val="%1)"/>
      <w:lvlJc w:val="left"/>
      <w:pPr>
        <w:ind w:left="1440" w:hanging="360"/>
      </w:p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44E599E"/>
    <w:multiLevelType w:val="multilevel"/>
    <w:tmpl w:val="9AF89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790F19"/>
    <w:multiLevelType w:val="hybridMultilevel"/>
    <w:tmpl w:val="8E48D3AE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1">
      <w:start w:val="1"/>
      <w:numFmt w:val="decimal"/>
      <w:lvlText w:val="%2)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0F6B1F"/>
    <w:multiLevelType w:val="multilevel"/>
    <w:tmpl w:val="9D72A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3921CD"/>
    <w:multiLevelType w:val="hybridMultilevel"/>
    <w:tmpl w:val="72DE339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3D0E52"/>
    <w:multiLevelType w:val="multilevel"/>
    <w:tmpl w:val="3F58A69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5"/>
  </w:num>
  <w:num w:numId="3">
    <w:abstractNumId w:val="16"/>
  </w:num>
  <w:num w:numId="4">
    <w:abstractNumId w:val="2"/>
  </w:num>
  <w:num w:numId="5">
    <w:abstractNumId w:val="20"/>
  </w:num>
  <w:num w:numId="6">
    <w:abstractNumId w:val="1"/>
  </w:num>
  <w:num w:numId="7">
    <w:abstractNumId w:val="3"/>
  </w:num>
  <w:num w:numId="8">
    <w:abstractNumId w:val="12"/>
  </w:num>
  <w:num w:numId="9">
    <w:abstractNumId w:val="11"/>
  </w:num>
  <w:num w:numId="10">
    <w:abstractNumId w:val="13"/>
  </w:num>
  <w:num w:numId="11">
    <w:abstractNumId w:val="7"/>
  </w:num>
  <w:num w:numId="12">
    <w:abstractNumId w:val="6"/>
  </w:num>
  <w:num w:numId="13">
    <w:abstractNumId w:val="14"/>
  </w:num>
  <w:num w:numId="14">
    <w:abstractNumId w:val="10"/>
  </w:num>
  <w:num w:numId="15">
    <w:abstractNumId w:val="22"/>
  </w:num>
  <w:num w:numId="16">
    <w:abstractNumId w:val="5"/>
  </w:num>
  <w:num w:numId="17">
    <w:abstractNumId w:val="0"/>
  </w:num>
  <w:num w:numId="18">
    <w:abstractNumId w:val="21"/>
  </w:num>
  <w:num w:numId="19">
    <w:abstractNumId w:val="17"/>
  </w:num>
  <w:num w:numId="20">
    <w:abstractNumId w:val="8"/>
  </w:num>
  <w:num w:numId="21">
    <w:abstractNumId w:val="4"/>
  </w:num>
  <w:num w:numId="22">
    <w:abstractNumId w:val="18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F82"/>
    <w:rsid w:val="000758EB"/>
    <w:rsid w:val="00091F64"/>
    <w:rsid w:val="000C1405"/>
    <w:rsid w:val="000E43FE"/>
    <w:rsid w:val="000E75DB"/>
    <w:rsid w:val="0014285E"/>
    <w:rsid w:val="001E7E3B"/>
    <w:rsid w:val="002E0D36"/>
    <w:rsid w:val="00361307"/>
    <w:rsid w:val="003C00F0"/>
    <w:rsid w:val="004546AC"/>
    <w:rsid w:val="004826A6"/>
    <w:rsid w:val="0049062B"/>
    <w:rsid w:val="004946DD"/>
    <w:rsid w:val="00513241"/>
    <w:rsid w:val="0054074E"/>
    <w:rsid w:val="006416D9"/>
    <w:rsid w:val="00693995"/>
    <w:rsid w:val="00717B6F"/>
    <w:rsid w:val="007819B3"/>
    <w:rsid w:val="00782999"/>
    <w:rsid w:val="00794E50"/>
    <w:rsid w:val="007B781A"/>
    <w:rsid w:val="00804A82"/>
    <w:rsid w:val="00815885"/>
    <w:rsid w:val="00837C5A"/>
    <w:rsid w:val="00856BEB"/>
    <w:rsid w:val="008E0C34"/>
    <w:rsid w:val="00972521"/>
    <w:rsid w:val="00A03AB3"/>
    <w:rsid w:val="00A86930"/>
    <w:rsid w:val="00AD6EB9"/>
    <w:rsid w:val="00AE15A5"/>
    <w:rsid w:val="00B018C1"/>
    <w:rsid w:val="00B10F82"/>
    <w:rsid w:val="00B364D7"/>
    <w:rsid w:val="00BD3515"/>
    <w:rsid w:val="00BE4932"/>
    <w:rsid w:val="00C300C8"/>
    <w:rsid w:val="00CA5A01"/>
    <w:rsid w:val="00D35664"/>
    <w:rsid w:val="00D542D6"/>
    <w:rsid w:val="00E465D4"/>
    <w:rsid w:val="00EF4F21"/>
    <w:rsid w:val="00F43E9C"/>
    <w:rsid w:val="00FB142B"/>
    <w:rsid w:val="00FC0876"/>
    <w:rsid w:val="00FD2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FB7900"/>
  <w15:chartTrackingRefBased/>
  <w15:docId w15:val="{DAA6B0D8-38E4-465F-8612-F319906D1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717B6F"/>
  </w:style>
  <w:style w:type="paragraph" w:styleId="berschrift2">
    <w:name w:val="heading 2"/>
    <w:basedOn w:val="Standard"/>
    <w:link w:val="berschrift2Zchn"/>
    <w:uiPriority w:val="9"/>
    <w:qFormat/>
    <w:rsid w:val="00B10F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t">
    <w:name w:val="t"/>
    <w:basedOn w:val="Absatz-Standardschriftart"/>
    <w:rsid w:val="00B10F82"/>
  </w:style>
  <w:style w:type="character" w:customStyle="1" w:styleId="berschrift2Zchn">
    <w:name w:val="Überschrift 2 Zchn"/>
    <w:basedOn w:val="Absatz-Standardschriftart"/>
    <w:link w:val="berschrift2"/>
    <w:uiPriority w:val="9"/>
    <w:rsid w:val="00B10F82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customStyle="1" w:styleId="bodytext">
    <w:name w:val="bodytext"/>
    <w:basedOn w:val="Standard"/>
    <w:rsid w:val="00B10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B10F82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B10F82"/>
    <w:rPr>
      <w:color w:val="954F72" w:themeColor="followedHyperlink"/>
      <w:u w:val="single"/>
    </w:rPr>
  </w:style>
  <w:style w:type="table" w:styleId="Tabellenraster">
    <w:name w:val="Table Grid"/>
    <w:basedOn w:val="NormaleTabelle"/>
    <w:uiPriority w:val="39"/>
    <w:rsid w:val="00AE1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AE15A5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AE15A5"/>
    <w:pPr>
      <w:ind w:left="720"/>
      <w:contextualSpacing/>
    </w:pPr>
  </w:style>
  <w:style w:type="character" w:styleId="Hervorhebung">
    <w:name w:val="Emphasis"/>
    <w:basedOn w:val="Absatz-Standardschriftart"/>
    <w:uiPriority w:val="20"/>
    <w:qFormat/>
    <w:rsid w:val="00AE15A5"/>
    <w:rPr>
      <w:i/>
      <w:iCs/>
    </w:rPr>
  </w:style>
  <w:style w:type="character" w:customStyle="1" w:styleId="uzk15wiso">
    <w:name w:val="uzk15__wiso"/>
    <w:basedOn w:val="Absatz-Standardschriftart"/>
    <w:rsid w:val="00A86930"/>
  </w:style>
  <w:style w:type="character" w:styleId="Fett">
    <w:name w:val="Strong"/>
    <w:basedOn w:val="Absatz-Standardschriftart"/>
    <w:uiPriority w:val="22"/>
    <w:qFormat/>
    <w:rsid w:val="00A86930"/>
    <w:rPr>
      <w:b/>
      <w:bCs/>
    </w:rPr>
  </w:style>
  <w:style w:type="paragraph" w:customStyle="1" w:styleId="default">
    <w:name w:val="default"/>
    <w:basedOn w:val="Standard"/>
    <w:rsid w:val="000E43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B364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364D7"/>
  </w:style>
  <w:style w:type="paragraph" w:styleId="Fuzeile">
    <w:name w:val="footer"/>
    <w:basedOn w:val="Standard"/>
    <w:link w:val="FuzeileZchn"/>
    <w:uiPriority w:val="99"/>
    <w:unhideWhenUsed/>
    <w:rsid w:val="00B364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364D7"/>
  </w:style>
  <w:style w:type="paragraph" w:customStyle="1" w:styleId="academia-slide">
    <w:name w:val="academia-slide"/>
    <w:basedOn w:val="Standard"/>
    <w:rsid w:val="004826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post-excerpt">
    <w:name w:val="post-excerpt"/>
    <w:basedOn w:val="Standard"/>
    <w:rsid w:val="004826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read-more-span">
    <w:name w:val="read-more-span"/>
    <w:basedOn w:val="Absatz-Standardschriftart"/>
    <w:rsid w:val="004826A6"/>
  </w:style>
  <w:style w:type="paragraph" w:customStyle="1" w:styleId="Default0">
    <w:name w:val="Default"/>
    <w:rsid w:val="0049062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74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8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42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84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04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92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1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3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48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7/s11787-024-00344-4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1080/02691728.2025.2496199" TargetMode="External"/><Relationship Id="rId12" Type="http://schemas.openxmlformats.org/officeDocument/2006/relationships/hyperlink" Target="http://dx.doi.org/10.13039/501100001659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52843/cassyni.ddvv89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tileyinck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hilpapers.org/rec/EYIPAA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ileyinck@gmail.com" TargetMode="External"/><Relationship Id="rId1" Type="http://schemas.openxmlformats.org/officeDocument/2006/relationships/hyperlink" Target="http://www.tileyinck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727</Words>
  <Characters>4582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Til Eyinck</dc:creator>
  <cp:keywords/>
  <dc:description/>
  <cp:lastModifiedBy>Til Eyinck</cp:lastModifiedBy>
  <cp:revision>8</cp:revision>
  <cp:lastPrinted>2025-08-18T14:04:00Z</cp:lastPrinted>
  <dcterms:created xsi:type="dcterms:W3CDTF">2025-03-10T14:28:00Z</dcterms:created>
  <dcterms:modified xsi:type="dcterms:W3CDTF">2025-08-18T14:06:00Z</dcterms:modified>
</cp:coreProperties>
</file>